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3BB64D" w14:textId="29C7BFF7" w:rsidR="00B83606" w:rsidRPr="00FD2280" w:rsidRDefault="00A42C43" w:rsidP="4C765656">
      <w:pPr>
        <w:pBdr>
          <w:bottom w:val="single" w:sz="4" w:space="1" w:color="000000"/>
        </w:pBdr>
        <w:spacing w:line="240" w:lineRule="auto"/>
        <w:jc w:val="center"/>
        <w:rPr>
          <w:rFonts w:asciiTheme="majorHAnsi" w:hAnsiTheme="majorHAnsi" w:cstheme="majorBidi"/>
          <w:b/>
          <w:bCs/>
          <w:smallCaps/>
          <w:sz w:val="28"/>
          <w:szCs w:val="28"/>
        </w:rPr>
      </w:pPr>
      <w:r>
        <w:rPr>
          <w:rFonts w:asciiTheme="majorHAnsi" w:hAnsiTheme="majorHAnsi" w:cstheme="majorBidi"/>
          <w:b/>
          <w:bCs/>
          <w:smallCaps/>
          <w:sz w:val="28"/>
          <w:szCs w:val="28"/>
        </w:rPr>
        <w:fldChar w:fldCharType="begin"/>
      </w:r>
      <w:r>
        <w:rPr>
          <w:rFonts w:asciiTheme="majorHAnsi" w:hAnsiTheme="majorHAnsi" w:cstheme="majorBidi"/>
          <w:b/>
          <w:bCs/>
          <w:smallCaps/>
          <w:sz w:val="28"/>
          <w:szCs w:val="28"/>
        </w:rPr>
        <w:instrText xml:space="preserve">  </w:instrText>
      </w:r>
      <w:r>
        <w:rPr>
          <w:rFonts w:asciiTheme="majorHAnsi" w:hAnsiTheme="majorHAnsi" w:cstheme="majorBidi"/>
          <w:b/>
          <w:bCs/>
          <w:smallCaps/>
          <w:sz w:val="28"/>
          <w:szCs w:val="28"/>
        </w:rPr>
        <w:fldChar w:fldCharType="end"/>
      </w:r>
      <w:r w:rsidR="00B83606" w:rsidRPr="4C765656">
        <w:rPr>
          <w:rFonts w:asciiTheme="majorHAnsi" w:hAnsiTheme="majorHAnsi" w:cstheme="majorBidi"/>
          <w:b/>
          <w:bCs/>
          <w:smallCaps/>
          <w:sz w:val="28"/>
          <w:szCs w:val="28"/>
        </w:rPr>
        <w:t xml:space="preserve">BRAVIA </w:t>
      </w:r>
      <w:r w:rsidR="003B5DA1" w:rsidRPr="4C765656">
        <w:rPr>
          <w:rFonts w:asciiTheme="majorHAnsi" w:hAnsiTheme="majorHAnsi" w:cstheme="majorBidi"/>
          <w:b/>
          <w:bCs/>
          <w:smallCaps/>
          <w:sz w:val="28"/>
          <w:szCs w:val="28"/>
        </w:rPr>
        <w:t xml:space="preserve">Theater </w:t>
      </w:r>
      <w:r w:rsidR="785F9C05" w:rsidRPr="4C765656">
        <w:rPr>
          <w:rFonts w:asciiTheme="majorHAnsi" w:hAnsiTheme="majorHAnsi" w:cstheme="majorBidi"/>
          <w:b/>
          <w:bCs/>
          <w:smallCaps/>
          <w:sz w:val="28"/>
          <w:szCs w:val="28"/>
        </w:rPr>
        <w:t>Trio</w:t>
      </w:r>
      <w:r w:rsidR="00B83606" w:rsidRPr="4C765656">
        <w:rPr>
          <w:rFonts w:asciiTheme="majorHAnsi" w:hAnsiTheme="majorHAnsi" w:cstheme="majorBidi"/>
          <w:b/>
          <w:bCs/>
          <w:smallCaps/>
          <w:sz w:val="28"/>
          <w:szCs w:val="28"/>
        </w:rPr>
        <w:t xml:space="preserve"> | Product Information Document</w:t>
      </w:r>
    </w:p>
    <w:p w14:paraId="35CD8496" w14:textId="621E428F" w:rsidR="00B83606" w:rsidRDefault="007B22A3" w:rsidP="39A0237A">
      <w:pPr>
        <w:spacing w:line="240" w:lineRule="auto"/>
        <w:jc w:val="center"/>
        <w:rPr>
          <w:rFonts w:asciiTheme="majorHAnsi" w:hAnsiTheme="majorHAnsi" w:cstheme="majorBidi"/>
        </w:rPr>
      </w:pPr>
      <w:r w:rsidRPr="39A0237A">
        <w:rPr>
          <w:rFonts w:asciiTheme="majorHAnsi" w:hAnsiTheme="majorHAnsi" w:cstheme="majorBidi"/>
        </w:rPr>
        <w:t>V</w:t>
      </w:r>
      <w:r>
        <w:rPr>
          <w:rFonts w:asciiTheme="majorHAnsi" w:hAnsiTheme="majorHAnsi" w:cstheme="majorBidi"/>
        </w:rPr>
        <w:t>1</w:t>
      </w:r>
      <w:r w:rsidR="008B3197" w:rsidRPr="39A0237A">
        <w:rPr>
          <w:rFonts w:asciiTheme="majorHAnsi" w:hAnsiTheme="majorHAnsi" w:cstheme="majorBidi"/>
        </w:rPr>
        <w:t xml:space="preserve"> –</w:t>
      </w:r>
      <w:r w:rsidR="001A1E34" w:rsidRPr="39A0237A">
        <w:rPr>
          <w:rFonts w:asciiTheme="majorHAnsi" w:hAnsiTheme="majorHAnsi" w:cstheme="majorBidi"/>
        </w:rPr>
        <w:t xml:space="preserve"> </w:t>
      </w:r>
      <w:r w:rsidR="06D969A8" w:rsidRPr="39A0237A">
        <w:rPr>
          <w:rFonts w:asciiTheme="majorHAnsi" w:hAnsiTheme="majorHAnsi" w:cstheme="majorBidi"/>
        </w:rPr>
        <w:t>0</w:t>
      </w:r>
      <w:r>
        <w:rPr>
          <w:rFonts w:asciiTheme="majorHAnsi" w:hAnsiTheme="majorHAnsi" w:cstheme="majorBidi"/>
        </w:rPr>
        <w:t>2</w:t>
      </w:r>
      <w:r w:rsidR="008B3197" w:rsidRPr="39A0237A">
        <w:rPr>
          <w:rFonts w:asciiTheme="majorHAnsi" w:hAnsiTheme="majorHAnsi" w:cstheme="majorBidi"/>
        </w:rPr>
        <w:t>/</w:t>
      </w:r>
      <w:r>
        <w:rPr>
          <w:rFonts w:asciiTheme="majorHAnsi" w:hAnsiTheme="majorHAnsi" w:cstheme="majorBidi"/>
        </w:rPr>
        <w:t>16</w:t>
      </w:r>
      <w:r w:rsidR="286DDA21" w:rsidRPr="39A0237A">
        <w:rPr>
          <w:rFonts w:asciiTheme="majorHAnsi" w:hAnsiTheme="majorHAnsi" w:cstheme="majorBidi"/>
        </w:rPr>
        <w:t>/</w:t>
      </w:r>
      <w:r w:rsidR="008B3197" w:rsidRPr="39A0237A">
        <w:rPr>
          <w:rFonts w:asciiTheme="majorHAnsi" w:hAnsiTheme="majorHAnsi" w:cstheme="majorBidi"/>
        </w:rPr>
        <w:t>202</w:t>
      </w:r>
      <w:r w:rsidR="78BD89FA" w:rsidRPr="39A0237A">
        <w:rPr>
          <w:rFonts w:asciiTheme="majorHAnsi" w:hAnsiTheme="majorHAnsi" w:cstheme="majorBidi"/>
        </w:rPr>
        <w:t>6</w:t>
      </w:r>
    </w:p>
    <w:p w14:paraId="2CF3EF36" w14:textId="77777777" w:rsidR="00FD2280" w:rsidRDefault="00FD2280" w:rsidP="00B83606">
      <w:pPr>
        <w:spacing w:line="240" w:lineRule="auto"/>
        <w:rPr>
          <w:rFonts w:asciiTheme="majorHAnsi" w:hAnsiTheme="majorHAnsi" w:cstheme="majorHAnsi"/>
        </w:rPr>
      </w:pPr>
    </w:p>
    <w:p w14:paraId="60025684" w14:textId="77777777" w:rsidR="008A1682" w:rsidRDefault="008A1682" w:rsidP="00B83606">
      <w:pPr>
        <w:spacing w:line="240" w:lineRule="auto"/>
        <w:rPr>
          <w:rFonts w:asciiTheme="majorHAnsi" w:hAnsiTheme="majorHAnsi" w:cstheme="majorHAnsi"/>
        </w:rPr>
      </w:pPr>
    </w:p>
    <w:p w14:paraId="36022AE9" w14:textId="77777777" w:rsidR="003318DF" w:rsidRPr="000B23A3" w:rsidRDefault="003318DF" w:rsidP="003318DF">
      <w:pPr>
        <w:spacing w:line="240" w:lineRule="auto"/>
        <w:rPr>
          <w:rFonts w:asciiTheme="majorHAnsi" w:hAnsiTheme="majorHAnsi" w:cstheme="majorHAnsi"/>
          <w:b/>
          <w:bCs/>
        </w:rPr>
      </w:pPr>
      <w:r w:rsidRPr="000B23A3">
        <w:rPr>
          <w:rFonts w:asciiTheme="majorHAnsi" w:hAnsiTheme="majorHAnsi" w:cstheme="majorHAnsi"/>
          <w:b/>
          <w:bCs/>
        </w:rPr>
        <w:t xml:space="preserve">Quick </w:t>
      </w:r>
      <w:r>
        <w:rPr>
          <w:rFonts w:asciiTheme="majorHAnsi" w:hAnsiTheme="majorHAnsi" w:cstheme="majorHAnsi"/>
          <w:b/>
          <w:bCs/>
        </w:rPr>
        <w:t>l</w:t>
      </w:r>
      <w:r w:rsidRPr="000B23A3">
        <w:rPr>
          <w:rFonts w:asciiTheme="majorHAnsi" w:hAnsiTheme="majorHAnsi" w:cstheme="majorHAnsi"/>
          <w:b/>
          <w:bCs/>
        </w:rPr>
        <w:t>inks within document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3318DF" w14:paraId="1039D3E3" w14:textId="77777777" w:rsidTr="00327762">
        <w:tc>
          <w:tcPr>
            <w:tcW w:w="4675" w:type="dxa"/>
          </w:tcPr>
          <w:p w14:paraId="0C34FA6C" w14:textId="77777777" w:rsidR="003318DF" w:rsidRPr="007A52F4" w:rsidRDefault="003318DF" w:rsidP="00327762">
            <w:pPr>
              <w:pStyle w:val="ListParagraph"/>
              <w:numPr>
                <w:ilvl w:val="0"/>
                <w:numId w:val="2"/>
              </w:numPr>
              <w:ind w:left="360"/>
              <w:rPr>
                <w:rStyle w:val="Hyperlink"/>
                <w:rFonts w:asciiTheme="majorHAnsi" w:hAnsiTheme="majorHAnsi" w:cstheme="majorHAnsi"/>
                <w:color w:val="auto"/>
                <w:u w:val="none"/>
              </w:rPr>
            </w:pPr>
            <w:hyperlink w:anchor="Photos" w:history="1">
              <w:r w:rsidRPr="00EC55D5">
                <w:rPr>
                  <w:rStyle w:val="Hyperlink"/>
                </w:rPr>
                <w:t xml:space="preserve">Recommended </w:t>
              </w:r>
              <w:r w:rsidRPr="00EC55D5">
                <w:rPr>
                  <w:rStyle w:val="Hyperlink"/>
                  <w:rFonts w:asciiTheme="majorHAnsi" w:hAnsiTheme="majorHAnsi" w:cstheme="majorHAnsi"/>
                </w:rPr>
                <w:t>Product Images &amp; Logos</w:t>
              </w:r>
            </w:hyperlink>
          </w:p>
          <w:p w14:paraId="6777C98A" w14:textId="77777777" w:rsidR="003318DF" w:rsidRDefault="003318DF" w:rsidP="00327762">
            <w:pPr>
              <w:pStyle w:val="ListParagraph"/>
              <w:numPr>
                <w:ilvl w:val="0"/>
                <w:numId w:val="2"/>
              </w:numPr>
              <w:ind w:left="360"/>
              <w:rPr>
                <w:rFonts w:asciiTheme="majorHAnsi" w:hAnsiTheme="majorHAnsi" w:cstheme="majorHAnsi"/>
              </w:rPr>
            </w:pPr>
            <w:hyperlink w:anchor="HeadlineCopy" w:history="1">
              <w:r w:rsidRPr="003D55E4">
                <w:rPr>
                  <w:rStyle w:val="Hyperlink"/>
                  <w:rFonts w:asciiTheme="majorHAnsi" w:hAnsiTheme="majorHAnsi" w:cstheme="majorHAnsi"/>
                </w:rPr>
                <w:t>Headline Copy</w:t>
              </w:r>
            </w:hyperlink>
          </w:p>
          <w:p w14:paraId="157CCB61" w14:textId="77777777" w:rsidR="003318DF" w:rsidRPr="00334DC0" w:rsidRDefault="003318DF" w:rsidP="00327762">
            <w:pPr>
              <w:pStyle w:val="ListParagraph"/>
              <w:numPr>
                <w:ilvl w:val="0"/>
                <w:numId w:val="2"/>
              </w:numPr>
              <w:ind w:left="360"/>
              <w:rPr>
                <w:rStyle w:val="Hyperlink"/>
                <w:color w:val="auto"/>
                <w:u w:val="none"/>
              </w:rPr>
            </w:pPr>
            <w:hyperlink w:anchor="ShortBullets" w:history="1">
              <w:r w:rsidRPr="00FE1287">
                <w:rPr>
                  <w:rStyle w:val="Hyperlink"/>
                </w:rPr>
                <w:t xml:space="preserve">Short </w:t>
              </w:r>
              <w:r w:rsidRPr="00FE1287">
                <w:rPr>
                  <w:rStyle w:val="Hyperlink"/>
                  <w:rFonts w:asciiTheme="majorHAnsi" w:hAnsiTheme="majorHAnsi" w:cstheme="majorHAnsi"/>
                </w:rPr>
                <w:t>Bullets</w:t>
              </w:r>
            </w:hyperlink>
          </w:p>
          <w:p w14:paraId="6F930B99" w14:textId="77777777" w:rsidR="003318DF" w:rsidRDefault="003318DF" w:rsidP="00327762">
            <w:pPr>
              <w:rPr>
                <w:rFonts w:asciiTheme="majorHAnsi" w:hAnsiTheme="majorHAnsi" w:cstheme="majorHAnsi"/>
              </w:rPr>
            </w:pPr>
          </w:p>
        </w:tc>
        <w:tc>
          <w:tcPr>
            <w:tcW w:w="4675" w:type="dxa"/>
          </w:tcPr>
          <w:p w14:paraId="7730D1BB" w14:textId="77777777" w:rsidR="003318DF" w:rsidRPr="00334DC0" w:rsidRDefault="003318DF" w:rsidP="00327762">
            <w:pPr>
              <w:pStyle w:val="ListParagraph"/>
              <w:numPr>
                <w:ilvl w:val="0"/>
                <w:numId w:val="2"/>
              </w:numPr>
              <w:ind w:left="360"/>
            </w:pPr>
            <w:hyperlink w:anchor="LongBullets" w:history="1">
              <w:r w:rsidRPr="00FE1287">
                <w:rPr>
                  <w:rStyle w:val="Hyperlink"/>
                </w:rPr>
                <w:t>Long Bullets</w:t>
              </w:r>
            </w:hyperlink>
          </w:p>
          <w:p w14:paraId="26EAFB88" w14:textId="77777777" w:rsidR="003318DF" w:rsidRDefault="003318DF" w:rsidP="00327762">
            <w:pPr>
              <w:pStyle w:val="ListParagraph"/>
              <w:numPr>
                <w:ilvl w:val="0"/>
                <w:numId w:val="2"/>
              </w:numPr>
              <w:ind w:left="360"/>
              <w:rPr>
                <w:rFonts w:asciiTheme="majorHAnsi" w:hAnsiTheme="majorHAnsi" w:cstheme="majorHAnsi"/>
              </w:rPr>
            </w:pPr>
            <w:hyperlink w:anchor="DetailedFeatures" w:history="1">
              <w:r w:rsidRPr="00C1302F">
                <w:rPr>
                  <w:rStyle w:val="Hyperlink"/>
                  <w:rFonts w:asciiTheme="majorHAnsi" w:hAnsiTheme="majorHAnsi" w:cstheme="majorHAnsi"/>
                </w:rPr>
                <w:t>Detailed Features</w:t>
              </w:r>
            </w:hyperlink>
          </w:p>
          <w:p w14:paraId="1FC048FB" w14:textId="77777777" w:rsidR="003318DF" w:rsidRPr="00ED3B2E" w:rsidRDefault="003318DF" w:rsidP="00327762">
            <w:pPr>
              <w:pStyle w:val="ListParagraph"/>
              <w:numPr>
                <w:ilvl w:val="0"/>
                <w:numId w:val="2"/>
              </w:numPr>
              <w:ind w:left="360"/>
              <w:rPr>
                <w:rFonts w:asciiTheme="majorHAnsi" w:hAnsiTheme="majorHAnsi" w:cstheme="majorHAnsi"/>
              </w:rPr>
            </w:pPr>
            <w:hyperlink w:anchor="Footnotes" w:history="1">
              <w:r w:rsidRPr="003B15C3">
                <w:rPr>
                  <w:rStyle w:val="Hyperlink"/>
                  <w:rFonts w:asciiTheme="majorHAnsi" w:hAnsiTheme="majorHAnsi" w:cstheme="majorHAnsi"/>
                </w:rPr>
                <w:t>Footnotes / Legal</w:t>
              </w:r>
            </w:hyperlink>
          </w:p>
          <w:p w14:paraId="2EBC7DFB" w14:textId="77777777" w:rsidR="003318DF" w:rsidRDefault="003318DF" w:rsidP="00327762">
            <w:pPr>
              <w:rPr>
                <w:rFonts w:asciiTheme="majorHAnsi" w:hAnsiTheme="majorHAnsi" w:cstheme="majorHAnsi"/>
              </w:rPr>
            </w:pPr>
          </w:p>
        </w:tc>
      </w:tr>
    </w:tbl>
    <w:p w14:paraId="536AA88A" w14:textId="77777777" w:rsidR="00724138" w:rsidRDefault="00724138" w:rsidP="00FD2280">
      <w:pPr>
        <w:rPr>
          <w:rFonts w:asciiTheme="majorHAnsi" w:hAnsiTheme="majorHAnsi" w:cstheme="majorHAnsi"/>
          <w:b/>
          <w:bCs/>
        </w:rPr>
      </w:pPr>
    </w:p>
    <w:p w14:paraId="0E169262" w14:textId="5C62BFF3" w:rsidR="00FD2280" w:rsidRPr="00FD2280" w:rsidRDefault="00FD2280" w:rsidP="00FD2280">
      <w:pPr>
        <w:rPr>
          <w:rFonts w:asciiTheme="majorHAnsi" w:hAnsiTheme="majorHAnsi" w:cstheme="majorHAnsi"/>
          <w:b/>
          <w:bCs/>
        </w:rPr>
      </w:pPr>
      <w:r w:rsidRPr="00FD2280">
        <w:rPr>
          <w:rFonts w:asciiTheme="majorHAnsi" w:hAnsiTheme="majorHAnsi" w:cstheme="majorHAnsi"/>
          <w:b/>
          <w:bCs/>
        </w:rPr>
        <w:t>Product Name</w:t>
      </w:r>
    </w:p>
    <w:tbl>
      <w:tblPr>
        <w:tblStyle w:val="TableGrid"/>
        <w:tblW w:w="0" w:type="auto"/>
        <w:tblInd w:w="-5" w:type="dxa"/>
        <w:tblLook w:val="04A0" w:firstRow="1" w:lastRow="0" w:firstColumn="1" w:lastColumn="0" w:noHBand="0" w:noVBand="1"/>
      </w:tblPr>
      <w:tblGrid>
        <w:gridCol w:w="1710"/>
        <w:gridCol w:w="7640"/>
      </w:tblGrid>
      <w:tr w:rsidR="005B092B" w:rsidRPr="00181070" w14:paraId="76121281" w14:textId="77777777" w:rsidTr="49EA8019">
        <w:trPr>
          <w:trHeight w:val="975"/>
        </w:trPr>
        <w:tc>
          <w:tcPr>
            <w:tcW w:w="1710" w:type="dxa"/>
            <w:shd w:val="clear" w:color="auto" w:fill="F2F2F2" w:themeFill="background1" w:themeFillShade="F2"/>
            <w:vAlign w:val="center"/>
          </w:tcPr>
          <w:p w14:paraId="2A649E4B" w14:textId="628A0FBF" w:rsidR="005B092B" w:rsidRPr="00181070" w:rsidRDefault="005B092B" w:rsidP="00327762">
            <w:pPr>
              <w:rPr>
                <w:rFonts w:asciiTheme="majorHAnsi" w:hAnsiTheme="majorHAnsi" w:cstheme="majorHAnsi"/>
              </w:rPr>
            </w:pPr>
            <w:r>
              <w:rPr>
                <w:rFonts w:asciiTheme="majorHAnsi" w:hAnsiTheme="majorHAnsi" w:cstheme="majorHAnsi"/>
              </w:rPr>
              <w:t>Model Number</w:t>
            </w:r>
          </w:p>
        </w:tc>
        <w:tc>
          <w:tcPr>
            <w:tcW w:w="7640" w:type="dxa"/>
            <w:vAlign w:val="center"/>
          </w:tcPr>
          <w:p w14:paraId="711963AF" w14:textId="2A092D36" w:rsidR="005E3CC8" w:rsidRPr="00181070" w:rsidRDefault="003B5DA1" w:rsidP="00327762">
            <w:pPr>
              <w:rPr>
                <w:rFonts w:asciiTheme="majorHAnsi" w:hAnsiTheme="majorHAnsi" w:cstheme="majorHAnsi"/>
              </w:rPr>
            </w:pPr>
            <w:r>
              <w:rPr>
                <w:rFonts w:asciiTheme="majorHAnsi" w:hAnsiTheme="majorHAnsi" w:cstheme="majorHAnsi"/>
              </w:rPr>
              <w:t>HT-</w:t>
            </w:r>
            <w:r w:rsidR="007613B5">
              <w:rPr>
                <w:rFonts w:asciiTheme="majorHAnsi" w:hAnsiTheme="majorHAnsi" w:cstheme="majorHAnsi"/>
              </w:rPr>
              <w:t>A8</w:t>
            </w:r>
          </w:p>
        </w:tc>
      </w:tr>
      <w:tr w:rsidR="00181070" w:rsidRPr="00181070" w14:paraId="1F5549F3" w14:textId="77777777" w:rsidTr="49EA8019">
        <w:trPr>
          <w:trHeight w:val="432"/>
        </w:trPr>
        <w:tc>
          <w:tcPr>
            <w:tcW w:w="1710" w:type="dxa"/>
            <w:shd w:val="clear" w:color="auto" w:fill="F2F2F2" w:themeFill="background1" w:themeFillShade="F2"/>
            <w:vAlign w:val="center"/>
          </w:tcPr>
          <w:p w14:paraId="55F98804" w14:textId="77777777" w:rsidR="00181070" w:rsidRPr="00181070" w:rsidRDefault="00181070" w:rsidP="00327762">
            <w:pPr>
              <w:rPr>
                <w:rFonts w:asciiTheme="majorHAnsi" w:hAnsiTheme="majorHAnsi" w:cstheme="majorHAnsi"/>
              </w:rPr>
            </w:pPr>
            <w:r w:rsidRPr="00181070">
              <w:rPr>
                <w:rFonts w:asciiTheme="majorHAnsi" w:hAnsiTheme="majorHAnsi" w:cstheme="majorHAnsi"/>
              </w:rPr>
              <w:t>Model Name</w:t>
            </w:r>
          </w:p>
        </w:tc>
        <w:tc>
          <w:tcPr>
            <w:tcW w:w="7640" w:type="dxa"/>
            <w:vAlign w:val="center"/>
          </w:tcPr>
          <w:p w14:paraId="60E3D452" w14:textId="01DEC4A0" w:rsidR="00181070" w:rsidRPr="00181070" w:rsidRDefault="00181070" w:rsidP="00327762">
            <w:pPr>
              <w:rPr>
                <w:rFonts w:asciiTheme="majorHAnsi" w:hAnsiTheme="majorHAnsi" w:cstheme="majorHAnsi"/>
              </w:rPr>
            </w:pPr>
            <w:r w:rsidRPr="00181070">
              <w:rPr>
                <w:rFonts w:asciiTheme="majorHAnsi" w:hAnsiTheme="majorHAnsi" w:cstheme="majorHAnsi"/>
              </w:rPr>
              <w:t>Sony BRAVIA</w:t>
            </w:r>
            <w:r w:rsidR="003B5DA1">
              <w:rPr>
                <w:rFonts w:asciiTheme="majorHAnsi" w:hAnsiTheme="majorHAnsi" w:cstheme="majorHAnsi"/>
              </w:rPr>
              <w:t xml:space="preserve"> Theater </w:t>
            </w:r>
            <w:r w:rsidR="007613B5">
              <w:rPr>
                <w:rFonts w:asciiTheme="majorHAnsi" w:hAnsiTheme="majorHAnsi" w:cstheme="majorHAnsi"/>
              </w:rPr>
              <w:t>Trio</w:t>
            </w:r>
            <w:r w:rsidR="00873B91">
              <w:rPr>
                <w:rFonts w:asciiTheme="majorHAnsi" w:hAnsiTheme="majorHAnsi" w:cstheme="majorHAnsi"/>
              </w:rPr>
              <w:t>,</w:t>
            </w:r>
            <w:r w:rsidR="00AE371F">
              <w:rPr>
                <w:rFonts w:asciiTheme="majorHAnsi" w:hAnsiTheme="majorHAnsi" w:cstheme="majorHAnsi"/>
              </w:rPr>
              <w:t xml:space="preserve"> </w:t>
            </w:r>
            <w:r w:rsidR="006073F8">
              <w:rPr>
                <w:rFonts w:asciiTheme="majorHAnsi" w:hAnsiTheme="majorHAnsi" w:cstheme="majorHAnsi"/>
              </w:rPr>
              <w:t>Dolby Atmos®/DTS:X®</w:t>
            </w:r>
            <w:r w:rsidR="00F07F24">
              <w:rPr>
                <w:rFonts w:asciiTheme="majorHAnsi" w:hAnsiTheme="majorHAnsi" w:cstheme="majorHAnsi"/>
              </w:rPr>
              <w:t xml:space="preserve"> compatible</w:t>
            </w:r>
            <w:r w:rsidR="008D179E">
              <w:rPr>
                <w:rFonts w:asciiTheme="majorHAnsi" w:hAnsiTheme="majorHAnsi" w:cstheme="majorHAnsi"/>
              </w:rPr>
              <w:t xml:space="preserve"> </w:t>
            </w:r>
          </w:p>
        </w:tc>
      </w:tr>
      <w:tr w:rsidR="00532870" w:rsidRPr="00181070" w14:paraId="6A2C394D" w14:textId="77777777" w:rsidTr="49EA8019">
        <w:trPr>
          <w:trHeight w:val="432"/>
        </w:trPr>
        <w:tc>
          <w:tcPr>
            <w:tcW w:w="1710" w:type="dxa"/>
            <w:shd w:val="clear" w:color="auto" w:fill="F2F2F2" w:themeFill="background1" w:themeFillShade="F2"/>
            <w:vAlign w:val="center"/>
          </w:tcPr>
          <w:p w14:paraId="3958BE7C" w14:textId="79AD2967" w:rsidR="00532870" w:rsidRPr="00181070" w:rsidRDefault="00AA6CCC" w:rsidP="00327762">
            <w:pPr>
              <w:rPr>
                <w:rFonts w:asciiTheme="majorHAnsi" w:hAnsiTheme="majorHAnsi" w:cstheme="majorHAnsi"/>
              </w:rPr>
            </w:pPr>
            <w:r>
              <w:rPr>
                <w:rFonts w:asciiTheme="majorHAnsi" w:hAnsiTheme="majorHAnsi" w:cstheme="majorHAnsi"/>
              </w:rPr>
              <w:t xml:space="preserve">Amazon Name </w:t>
            </w:r>
          </w:p>
        </w:tc>
        <w:tc>
          <w:tcPr>
            <w:tcW w:w="7640" w:type="dxa"/>
            <w:vAlign w:val="center"/>
          </w:tcPr>
          <w:p w14:paraId="1C9062D5" w14:textId="49C113D0" w:rsidR="00532870" w:rsidRPr="00181070" w:rsidRDefault="00DC327A" w:rsidP="00327762">
            <w:pPr>
              <w:rPr>
                <w:rFonts w:asciiTheme="majorHAnsi" w:hAnsiTheme="majorHAnsi" w:cstheme="majorHAnsi"/>
              </w:rPr>
            </w:pPr>
            <w:r w:rsidRPr="00181070">
              <w:rPr>
                <w:rFonts w:asciiTheme="majorHAnsi" w:hAnsiTheme="majorHAnsi" w:cstheme="majorHAnsi"/>
              </w:rPr>
              <w:t>Sony BRAVIA</w:t>
            </w:r>
            <w:r>
              <w:rPr>
                <w:rFonts w:asciiTheme="majorHAnsi" w:hAnsiTheme="majorHAnsi" w:cstheme="majorHAnsi"/>
              </w:rPr>
              <w:t xml:space="preserve"> Theater Trio, Dolby Atmos®/DTS:X® compatible</w:t>
            </w:r>
            <w:r w:rsidR="00137148">
              <w:rPr>
                <w:rFonts w:asciiTheme="majorHAnsi" w:hAnsiTheme="majorHAnsi" w:cstheme="majorHAnsi"/>
              </w:rPr>
              <w:t>,</w:t>
            </w:r>
            <w:r w:rsidR="00D568BD">
              <w:rPr>
                <w:rFonts w:asciiTheme="majorHAnsi" w:hAnsiTheme="majorHAnsi" w:cstheme="majorHAnsi"/>
              </w:rPr>
              <w:t xml:space="preserve"> 360 Spatial Sound Mapping, Dual Subwoofer Capability, Bluetooth, HT-A8</w:t>
            </w:r>
          </w:p>
        </w:tc>
      </w:tr>
    </w:tbl>
    <w:p w14:paraId="62FEFF6F" w14:textId="51F01DAF" w:rsidR="00181070" w:rsidRDefault="00181070" w:rsidP="00B83606">
      <w:pPr>
        <w:spacing w:line="240" w:lineRule="auto"/>
        <w:rPr>
          <w:rFonts w:asciiTheme="majorHAnsi" w:hAnsiTheme="majorHAnsi" w:cstheme="majorHAnsi"/>
        </w:rPr>
      </w:pPr>
    </w:p>
    <w:p w14:paraId="03AF9DEA" w14:textId="7F6CE5D5" w:rsidR="008B3197" w:rsidRDefault="008B3197" w:rsidP="00B83606">
      <w:pPr>
        <w:spacing w:line="240" w:lineRule="auto"/>
        <w:rPr>
          <w:rFonts w:asciiTheme="majorHAnsi" w:hAnsiTheme="majorHAnsi" w:cstheme="majorHAnsi"/>
        </w:rPr>
      </w:pPr>
    </w:p>
    <w:p w14:paraId="426E9102" w14:textId="031A5EAA" w:rsidR="00FB4750" w:rsidRPr="005975B4" w:rsidRDefault="008A1682" w:rsidP="00FB4750">
      <w:pPr>
        <w:rPr>
          <w:rFonts w:asciiTheme="majorHAnsi" w:hAnsiTheme="majorHAnsi" w:cstheme="majorHAnsi"/>
          <w:i/>
          <w:iCs/>
        </w:rPr>
      </w:pPr>
      <w:r>
        <w:rPr>
          <w:rFonts w:asciiTheme="majorHAnsi" w:hAnsiTheme="majorHAnsi" w:cstheme="majorHAnsi"/>
          <w:b/>
          <w:bCs/>
        </w:rPr>
        <w:t>Search Keywords</w:t>
      </w:r>
      <w:r w:rsidR="00AA6CCC">
        <w:rPr>
          <w:rFonts w:asciiTheme="majorHAnsi" w:hAnsiTheme="majorHAnsi" w:cstheme="majorHAnsi"/>
          <w:b/>
          <w:bCs/>
        </w:rPr>
        <w:tab/>
      </w:r>
    </w:p>
    <w:tbl>
      <w:tblPr>
        <w:tblStyle w:val="TableGrid"/>
        <w:tblW w:w="9360" w:type="dxa"/>
        <w:tblInd w:w="-5" w:type="dxa"/>
        <w:tblLook w:val="04A0" w:firstRow="1" w:lastRow="0" w:firstColumn="1" w:lastColumn="0" w:noHBand="0" w:noVBand="1"/>
      </w:tblPr>
      <w:tblGrid>
        <w:gridCol w:w="9360"/>
      </w:tblGrid>
      <w:tr w:rsidR="008A1682" w:rsidRPr="00181070" w14:paraId="1648BF4E" w14:textId="77777777" w:rsidTr="54633519">
        <w:tc>
          <w:tcPr>
            <w:tcW w:w="9360" w:type="dxa"/>
            <w:vAlign w:val="center"/>
          </w:tcPr>
          <w:p w14:paraId="13D966C8" w14:textId="6517AE02" w:rsidR="008A1682" w:rsidRPr="00181070" w:rsidRDefault="000929E8" w:rsidP="59F35BB2">
            <w:pPr>
              <w:rPr>
                <w:rFonts w:asciiTheme="majorHAnsi" w:hAnsiTheme="majorHAnsi" w:cstheme="majorBidi"/>
              </w:rPr>
            </w:pPr>
            <w:r w:rsidRPr="000929E8">
              <w:rPr>
                <w:rFonts w:asciiTheme="majorHAnsi" w:hAnsiTheme="majorHAnsi" w:cstheme="majorBidi"/>
              </w:rPr>
              <w:t>Sony BRAVIA Theater Trio, Sony Theater Trio, Theater Trio, BRAVIA Theater Trio, BRAVIA Trio, Sony BRAVIA Trio, Sony Home Theater Trio, BRAVIA Home Theater Trio, HT-A8, HTA8, BRAVIA Theatre Trio, Sony BRAVIA Theatre Trio, Sony Theatre Trio, Theatre Trio</w:t>
            </w:r>
            <w:r>
              <w:rPr>
                <w:rFonts w:asciiTheme="majorHAnsi" w:hAnsiTheme="majorHAnsi" w:cstheme="majorBidi"/>
              </w:rPr>
              <w:t>, HTA8, HTA-8, HT-A8, BRAVIA Trio</w:t>
            </w:r>
          </w:p>
        </w:tc>
      </w:tr>
    </w:tbl>
    <w:p w14:paraId="0FBA0C8D" w14:textId="6F802D8D" w:rsidR="00FB4750" w:rsidRDefault="00FB4750" w:rsidP="00B83606">
      <w:pPr>
        <w:spacing w:line="240" w:lineRule="auto"/>
        <w:rPr>
          <w:rFonts w:asciiTheme="majorHAnsi" w:hAnsiTheme="majorHAnsi" w:cstheme="majorHAnsi"/>
        </w:rPr>
      </w:pPr>
    </w:p>
    <w:p w14:paraId="03086B18" w14:textId="6474C139" w:rsidR="00E60F77" w:rsidRPr="00E33FC2" w:rsidRDefault="00E60F77" w:rsidP="00E60F77">
      <w:pPr>
        <w:rPr>
          <w:rFonts w:asciiTheme="majorHAnsi" w:hAnsiTheme="majorHAnsi" w:cstheme="majorHAnsi"/>
          <w:b/>
          <w:bCs/>
        </w:rPr>
      </w:pPr>
      <w:r>
        <w:rPr>
          <w:rFonts w:asciiTheme="majorHAnsi" w:hAnsiTheme="majorHAnsi" w:cstheme="majorHAnsi"/>
          <w:b/>
          <w:bCs/>
        </w:rPr>
        <w:t>What comes in the box</w:t>
      </w:r>
    </w:p>
    <w:tbl>
      <w:tblPr>
        <w:tblStyle w:val="TableGrid"/>
        <w:tblW w:w="9350" w:type="dxa"/>
        <w:tblInd w:w="-5" w:type="dxa"/>
        <w:tblLook w:val="04A0" w:firstRow="1" w:lastRow="0" w:firstColumn="1" w:lastColumn="0" w:noHBand="0" w:noVBand="1"/>
      </w:tblPr>
      <w:tblGrid>
        <w:gridCol w:w="9350"/>
      </w:tblGrid>
      <w:tr w:rsidR="0018050D" w:rsidRPr="0056540E" w14:paraId="4B2D5475" w14:textId="77777777" w:rsidTr="0018050D">
        <w:tc>
          <w:tcPr>
            <w:tcW w:w="9350" w:type="dxa"/>
            <w:vAlign w:val="center"/>
          </w:tcPr>
          <w:p w14:paraId="77125949" w14:textId="1408AA61" w:rsidR="0018050D" w:rsidRDefault="0018050D" w:rsidP="0018050D">
            <w:pPr>
              <w:rPr>
                <w:rFonts w:asciiTheme="majorHAnsi" w:hAnsiTheme="majorHAnsi"/>
                <w:bCs/>
              </w:rPr>
            </w:pPr>
            <w:r>
              <w:rPr>
                <w:rFonts w:asciiTheme="majorHAnsi" w:hAnsiTheme="majorHAnsi"/>
                <w:bCs/>
              </w:rPr>
              <w:t>AC Power Cord, Remote Control, Batteries</w:t>
            </w:r>
            <w:r>
              <w:rPr>
                <w:rFonts w:asciiTheme="majorHAnsi" w:hAnsiTheme="majorHAnsi" w:hint="eastAsia"/>
                <w:bCs/>
                <w:lang w:eastAsia="ja-JP"/>
              </w:rPr>
              <w:t xml:space="preserve"> for Remote Control</w:t>
            </w:r>
            <w:r>
              <w:rPr>
                <w:rFonts w:asciiTheme="majorHAnsi" w:hAnsiTheme="majorHAnsi"/>
                <w:bCs/>
              </w:rPr>
              <w:t xml:space="preserve">, HDMI Cable, </w:t>
            </w:r>
            <w:r>
              <w:rPr>
                <w:rFonts w:asciiTheme="majorHAnsi" w:hAnsiTheme="majorHAnsi" w:hint="eastAsia"/>
                <w:bCs/>
                <w:lang w:eastAsia="ja-JP"/>
              </w:rPr>
              <w:t xml:space="preserve">Wall </w:t>
            </w:r>
            <w:r>
              <w:rPr>
                <w:rFonts w:asciiTheme="majorHAnsi" w:hAnsiTheme="majorHAnsi"/>
                <w:bCs/>
                <w:lang w:eastAsia="ja-JP"/>
              </w:rPr>
              <w:t>M</w:t>
            </w:r>
            <w:r>
              <w:rPr>
                <w:rFonts w:asciiTheme="majorHAnsi" w:hAnsiTheme="majorHAnsi" w:hint="eastAsia"/>
                <w:bCs/>
                <w:lang w:eastAsia="ja-JP"/>
              </w:rPr>
              <w:t xml:space="preserve">ounting </w:t>
            </w:r>
            <w:r>
              <w:rPr>
                <w:rFonts w:asciiTheme="majorHAnsi" w:hAnsiTheme="majorHAnsi"/>
                <w:bCs/>
                <w:lang w:eastAsia="ja-JP"/>
              </w:rPr>
              <w:t>B</w:t>
            </w:r>
            <w:r>
              <w:rPr>
                <w:rFonts w:asciiTheme="majorHAnsi" w:hAnsiTheme="majorHAnsi" w:hint="eastAsia"/>
                <w:bCs/>
                <w:lang w:eastAsia="ja-JP"/>
              </w:rPr>
              <w:t xml:space="preserve">racket, Auto Calibration </w:t>
            </w:r>
            <w:r>
              <w:rPr>
                <w:rFonts w:asciiTheme="majorHAnsi" w:hAnsiTheme="majorHAnsi"/>
                <w:bCs/>
                <w:lang w:eastAsia="ja-JP"/>
              </w:rPr>
              <w:t>Microphone</w:t>
            </w:r>
            <w:r>
              <w:rPr>
                <w:rFonts w:asciiTheme="majorHAnsi" w:hAnsiTheme="majorHAnsi" w:hint="eastAsia"/>
                <w:bCs/>
                <w:lang w:eastAsia="ja-JP"/>
              </w:rPr>
              <w:t xml:space="preserve">, </w:t>
            </w:r>
            <w:r>
              <w:rPr>
                <w:rFonts w:asciiTheme="majorHAnsi" w:hAnsiTheme="majorHAnsi"/>
                <w:bCs/>
              </w:rPr>
              <w:t>Feet,</w:t>
            </w:r>
            <w:r>
              <w:rPr>
                <w:rFonts w:asciiTheme="majorHAnsi" w:hAnsiTheme="majorHAnsi" w:hint="eastAsia"/>
                <w:bCs/>
                <w:lang w:eastAsia="ja-JP"/>
              </w:rPr>
              <w:t xml:space="preserve"> </w:t>
            </w:r>
            <w:r>
              <w:rPr>
                <w:rFonts w:asciiTheme="majorHAnsi" w:hAnsiTheme="majorHAnsi"/>
                <w:bCs/>
                <w:lang w:eastAsia="ja-JP"/>
              </w:rPr>
              <w:t>Reference Guide</w:t>
            </w:r>
          </w:p>
        </w:tc>
      </w:tr>
    </w:tbl>
    <w:p w14:paraId="466EC15A" w14:textId="77777777" w:rsidR="001143C5" w:rsidRPr="00181070" w:rsidRDefault="001143C5" w:rsidP="00B83606">
      <w:pPr>
        <w:spacing w:line="240" w:lineRule="auto"/>
        <w:rPr>
          <w:rFonts w:asciiTheme="majorHAnsi" w:hAnsiTheme="majorHAnsi" w:cstheme="majorHAnsi"/>
        </w:rPr>
      </w:pPr>
    </w:p>
    <w:p w14:paraId="0C971A79" w14:textId="2881CF9D" w:rsidR="00A43059" w:rsidRPr="007A296C" w:rsidRDefault="00A43059" w:rsidP="00A43059">
      <w:pPr>
        <w:rPr>
          <w:rFonts w:asciiTheme="majorHAnsi" w:hAnsiTheme="majorHAnsi" w:cstheme="majorHAnsi"/>
          <w:b/>
          <w:bCs/>
        </w:rPr>
      </w:pPr>
      <w:r w:rsidRPr="007A296C">
        <w:rPr>
          <w:rFonts w:asciiTheme="majorHAnsi" w:hAnsiTheme="majorHAnsi" w:cstheme="majorHAnsi"/>
          <w:b/>
          <w:bCs/>
        </w:rPr>
        <w:t xml:space="preserve">Recommended </w:t>
      </w:r>
      <w:r w:rsidR="00335AE4">
        <w:rPr>
          <w:rFonts w:asciiTheme="majorHAnsi" w:hAnsiTheme="majorHAnsi" w:cstheme="majorHAnsi"/>
          <w:b/>
          <w:bCs/>
        </w:rPr>
        <w:t>BRAVIA TVs</w:t>
      </w:r>
    </w:p>
    <w:tbl>
      <w:tblPr>
        <w:tblStyle w:val="TableGrid"/>
        <w:tblW w:w="7623" w:type="dxa"/>
        <w:tblInd w:w="-5" w:type="dxa"/>
        <w:tblLook w:val="04A0" w:firstRow="1" w:lastRow="0" w:firstColumn="1" w:lastColumn="0" w:noHBand="0" w:noVBand="1"/>
      </w:tblPr>
      <w:tblGrid>
        <w:gridCol w:w="7623"/>
      </w:tblGrid>
      <w:tr w:rsidR="00E7514E" w14:paraId="1626F0C1" w14:textId="77777777" w:rsidTr="00E7514E">
        <w:tc>
          <w:tcPr>
            <w:tcW w:w="7623" w:type="dxa"/>
          </w:tcPr>
          <w:p w14:paraId="5E4C7121" w14:textId="5E040046" w:rsidR="00E7514E" w:rsidRDefault="00E7514E" w:rsidP="00E7514E">
            <w:pPr>
              <w:rPr>
                <w:rFonts w:asciiTheme="majorHAnsi" w:hAnsiTheme="majorHAnsi" w:cstheme="majorHAnsi"/>
              </w:rPr>
            </w:pPr>
            <w:r>
              <w:rPr>
                <w:rFonts w:asciiTheme="majorHAnsi" w:hAnsiTheme="majorHAnsi" w:cstheme="majorHAnsi"/>
              </w:rPr>
              <w:t xml:space="preserve">BRAVIA </w:t>
            </w:r>
            <w:r>
              <w:rPr>
                <w:rFonts w:asciiTheme="majorHAnsi" w:hAnsiTheme="majorHAnsi" w:cstheme="majorHAnsi" w:hint="eastAsia"/>
                <w:lang w:eastAsia="ja-JP"/>
              </w:rPr>
              <w:t>9 II</w:t>
            </w:r>
            <w:r>
              <w:rPr>
                <w:rFonts w:asciiTheme="majorHAnsi" w:hAnsiTheme="majorHAnsi" w:cstheme="majorHAnsi"/>
              </w:rPr>
              <w:t xml:space="preserve">, </w:t>
            </w:r>
            <w:r>
              <w:rPr>
                <w:rFonts w:asciiTheme="majorHAnsi" w:hAnsiTheme="majorHAnsi" w:cstheme="majorHAnsi" w:hint="eastAsia"/>
                <w:lang w:eastAsia="ja-JP"/>
              </w:rPr>
              <w:t>BRAVIA 8 II</w:t>
            </w:r>
            <w:r>
              <w:rPr>
                <w:rFonts w:asciiTheme="majorHAnsi" w:hAnsiTheme="majorHAnsi" w:cstheme="majorHAnsi" w:hint="eastAsia"/>
              </w:rPr>
              <w:t xml:space="preserve">, </w:t>
            </w:r>
            <w:r>
              <w:rPr>
                <w:rFonts w:asciiTheme="majorHAnsi" w:hAnsiTheme="majorHAnsi" w:cstheme="majorHAnsi" w:hint="eastAsia"/>
                <w:lang w:eastAsia="ja-JP"/>
              </w:rPr>
              <w:t xml:space="preserve">BRAVIA 8, BRAVIA </w:t>
            </w:r>
            <w:r>
              <w:rPr>
                <w:rFonts w:asciiTheme="majorHAnsi" w:hAnsiTheme="majorHAnsi" w:cstheme="majorHAnsi" w:hint="eastAsia"/>
              </w:rPr>
              <w:t>7</w:t>
            </w:r>
            <w:r>
              <w:rPr>
                <w:rFonts w:asciiTheme="majorHAnsi" w:hAnsiTheme="majorHAnsi" w:cstheme="majorHAnsi" w:hint="eastAsia"/>
                <w:lang w:eastAsia="ja-JP"/>
              </w:rPr>
              <w:t xml:space="preserve"> II, </w:t>
            </w:r>
            <w:r>
              <w:rPr>
                <w:rFonts w:asciiTheme="majorHAnsi" w:hAnsiTheme="majorHAnsi" w:cstheme="majorHAnsi"/>
              </w:rPr>
              <w:t>BRAVIA 5</w:t>
            </w:r>
          </w:p>
        </w:tc>
      </w:tr>
    </w:tbl>
    <w:p w14:paraId="59EFF3FB" w14:textId="77777777" w:rsidR="004006D8" w:rsidRDefault="004006D8" w:rsidP="00B83606">
      <w:pPr>
        <w:spacing w:line="240" w:lineRule="auto"/>
        <w:rPr>
          <w:rFonts w:asciiTheme="majorHAnsi" w:hAnsiTheme="majorHAnsi" w:cstheme="majorHAnsi"/>
        </w:rPr>
      </w:pPr>
    </w:p>
    <w:p w14:paraId="5F02EDF9" w14:textId="77777777" w:rsidR="00782ECD" w:rsidRDefault="00782ECD" w:rsidP="00B83606">
      <w:pPr>
        <w:spacing w:line="240" w:lineRule="auto"/>
        <w:rPr>
          <w:rFonts w:asciiTheme="majorHAnsi" w:hAnsiTheme="majorHAnsi" w:cstheme="majorHAnsi"/>
        </w:rPr>
      </w:pPr>
    </w:p>
    <w:p w14:paraId="047944C9" w14:textId="77777777" w:rsidR="00782ECD" w:rsidRDefault="00782ECD" w:rsidP="00B83606">
      <w:pPr>
        <w:spacing w:line="240" w:lineRule="auto"/>
        <w:rPr>
          <w:rFonts w:asciiTheme="majorHAnsi" w:hAnsiTheme="majorHAnsi" w:cstheme="majorHAnsi"/>
        </w:rPr>
      </w:pPr>
    </w:p>
    <w:p w14:paraId="1D893AF1" w14:textId="77777777" w:rsidR="00782ECD" w:rsidRDefault="00782ECD" w:rsidP="00B83606">
      <w:pPr>
        <w:spacing w:line="240" w:lineRule="auto"/>
        <w:rPr>
          <w:rFonts w:asciiTheme="majorHAnsi" w:hAnsiTheme="majorHAnsi" w:cstheme="majorHAnsi"/>
        </w:rPr>
      </w:pPr>
    </w:p>
    <w:p w14:paraId="4BF4A45C" w14:textId="77777777" w:rsidR="00782ECD" w:rsidRDefault="00782ECD" w:rsidP="00B83606">
      <w:pPr>
        <w:spacing w:line="240" w:lineRule="auto"/>
        <w:rPr>
          <w:rFonts w:asciiTheme="majorHAnsi" w:hAnsiTheme="majorHAnsi" w:cstheme="majorHAnsi"/>
        </w:rPr>
      </w:pPr>
    </w:p>
    <w:p w14:paraId="7BEEA119" w14:textId="77777777" w:rsidR="00782ECD" w:rsidRDefault="00782ECD" w:rsidP="00B83606">
      <w:pPr>
        <w:spacing w:line="240" w:lineRule="auto"/>
        <w:rPr>
          <w:rFonts w:asciiTheme="majorHAnsi" w:hAnsiTheme="majorHAnsi" w:cstheme="majorHAnsi"/>
        </w:rPr>
      </w:pPr>
    </w:p>
    <w:p w14:paraId="073C28C9" w14:textId="77777777" w:rsidR="00782ECD" w:rsidRDefault="00782ECD" w:rsidP="00B83606">
      <w:pPr>
        <w:spacing w:line="240" w:lineRule="auto"/>
        <w:rPr>
          <w:rFonts w:asciiTheme="majorHAnsi" w:hAnsiTheme="majorHAnsi" w:cstheme="majorHAnsi"/>
        </w:rPr>
      </w:pPr>
    </w:p>
    <w:p w14:paraId="4313BD87" w14:textId="77777777" w:rsidR="00782ECD" w:rsidRDefault="00782ECD" w:rsidP="00B83606">
      <w:pPr>
        <w:spacing w:line="240" w:lineRule="auto"/>
        <w:rPr>
          <w:rFonts w:asciiTheme="majorHAnsi" w:hAnsiTheme="majorHAnsi" w:cstheme="majorHAnsi"/>
        </w:rPr>
      </w:pPr>
    </w:p>
    <w:p w14:paraId="1D814C4E" w14:textId="77777777" w:rsidR="00782ECD" w:rsidRDefault="00782ECD" w:rsidP="00B83606">
      <w:pPr>
        <w:spacing w:line="240" w:lineRule="auto"/>
        <w:rPr>
          <w:rFonts w:asciiTheme="majorHAnsi" w:hAnsiTheme="majorHAnsi" w:cstheme="majorHAnsi"/>
        </w:rPr>
      </w:pPr>
    </w:p>
    <w:p w14:paraId="668E3265" w14:textId="77777777" w:rsidR="00782ECD" w:rsidRDefault="00782ECD" w:rsidP="00B83606">
      <w:pPr>
        <w:spacing w:line="240" w:lineRule="auto"/>
        <w:rPr>
          <w:rFonts w:asciiTheme="majorHAnsi" w:hAnsiTheme="majorHAnsi" w:cstheme="majorHAnsi"/>
        </w:rPr>
      </w:pPr>
    </w:p>
    <w:p w14:paraId="6D1A405B" w14:textId="77777777" w:rsidR="00782ECD" w:rsidRDefault="00782ECD" w:rsidP="00B83606">
      <w:pPr>
        <w:spacing w:line="240" w:lineRule="auto"/>
        <w:rPr>
          <w:rFonts w:asciiTheme="majorHAnsi" w:hAnsiTheme="majorHAnsi" w:cstheme="majorHAnsi"/>
        </w:rPr>
      </w:pPr>
    </w:p>
    <w:p w14:paraId="31BE5F81" w14:textId="77777777" w:rsidR="00782ECD" w:rsidRDefault="00782ECD" w:rsidP="00B83606">
      <w:pPr>
        <w:spacing w:line="240" w:lineRule="auto"/>
        <w:rPr>
          <w:rFonts w:asciiTheme="majorHAnsi" w:hAnsiTheme="majorHAnsi" w:cstheme="majorHAnsi"/>
        </w:rPr>
      </w:pPr>
    </w:p>
    <w:p w14:paraId="354E5A56" w14:textId="77777777" w:rsidR="00782ECD" w:rsidRDefault="00782ECD" w:rsidP="00B83606">
      <w:pPr>
        <w:spacing w:line="240" w:lineRule="auto"/>
        <w:rPr>
          <w:rFonts w:asciiTheme="majorHAnsi" w:hAnsiTheme="majorHAnsi" w:cstheme="majorHAnsi"/>
        </w:rPr>
      </w:pPr>
    </w:p>
    <w:p w14:paraId="1B4F2E42" w14:textId="77777777" w:rsidR="00782ECD" w:rsidRDefault="00782ECD" w:rsidP="00B83606">
      <w:pPr>
        <w:spacing w:line="240" w:lineRule="auto"/>
        <w:rPr>
          <w:rFonts w:asciiTheme="majorHAnsi" w:hAnsiTheme="majorHAnsi" w:cstheme="majorHAnsi"/>
        </w:rPr>
      </w:pPr>
    </w:p>
    <w:p w14:paraId="0403B6A5" w14:textId="77777777" w:rsidR="00782ECD" w:rsidRDefault="00782ECD" w:rsidP="00B83606">
      <w:pPr>
        <w:spacing w:line="240" w:lineRule="auto"/>
        <w:rPr>
          <w:rFonts w:asciiTheme="majorHAnsi" w:hAnsiTheme="majorHAnsi" w:cstheme="majorHAnsi"/>
        </w:rPr>
      </w:pPr>
    </w:p>
    <w:p w14:paraId="7D820248" w14:textId="77777777" w:rsidR="00324DF0" w:rsidRDefault="00324DF0" w:rsidP="00B83606">
      <w:pPr>
        <w:spacing w:line="240" w:lineRule="auto"/>
        <w:rPr>
          <w:rFonts w:asciiTheme="majorHAnsi" w:hAnsiTheme="majorHAnsi" w:cstheme="majorHAnsi"/>
        </w:rPr>
      </w:pPr>
    </w:p>
    <w:p w14:paraId="7E7F5838" w14:textId="77777777" w:rsidR="00324DF0" w:rsidRDefault="00324DF0" w:rsidP="00B83606">
      <w:pPr>
        <w:spacing w:line="240" w:lineRule="auto"/>
        <w:rPr>
          <w:rFonts w:asciiTheme="majorHAnsi" w:hAnsiTheme="majorHAnsi" w:cstheme="majorHAnsi"/>
        </w:rPr>
      </w:pPr>
    </w:p>
    <w:p w14:paraId="350B8F75" w14:textId="77777777" w:rsidR="00782ECD" w:rsidRDefault="00782ECD" w:rsidP="00B83606">
      <w:pPr>
        <w:spacing w:line="240" w:lineRule="auto"/>
        <w:rPr>
          <w:rFonts w:asciiTheme="majorHAnsi" w:hAnsiTheme="majorHAnsi" w:cstheme="majorHAnsi"/>
        </w:rPr>
      </w:pPr>
    </w:p>
    <w:p w14:paraId="5516FC81" w14:textId="77777777" w:rsidR="00782ECD" w:rsidRDefault="00782ECD" w:rsidP="00B83606">
      <w:pPr>
        <w:spacing w:line="240" w:lineRule="auto"/>
        <w:rPr>
          <w:rFonts w:asciiTheme="majorHAnsi" w:hAnsiTheme="majorHAnsi" w:cstheme="majorHAnsi"/>
        </w:rPr>
      </w:pPr>
    </w:p>
    <w:p w14:paraId="0A7BFDC5" w14:textId="77777777" w:rsidR="00782ECD" w:rsidRDefault="00782ECD" w:rsidP="00B83606">
      <w:pPr>
        <w:spacing w:line="240" w:lineRule="auto"/>
        <w:rPr>
          <w:rFonts w:asciiTheme="majorHAnsi" w:hAnsiTheme="majorHAnsi" w:cstheme="majorHAnsi"/>
        </w:rPr>
      </w:pPr>
    </w:p>
    <w:p w14:paraId="45F2522F" w14:textId="77777777" w:rsidR="00782ECD" w:rsidRDefault="00782ECD" w:rsidP="00B83606">
      <w:pPr>
        <w:spacing w:line="240" w:lineRule="auto"/>
        <w:rPr>
          <w:rFonts w:asciiTheme="majorHAnsi" w:hAnsiTheme="majorHAnsi" w:cstheme="majorHAnsi"/>
        </w:rPr>
      </w:pPr>
    </w:p>
    <w:p w14:paraId="1F496362" w14:textId="77777777" w:rsidR="00782ECD" w:rsidRDefault="00782ECD" w:rsidP="00B83606">
      <w:pPr>
        <w:spacing w:line="240" w:lineRule="auto"/>
        <w:rPr>
          <w:rFonts w:asciiTheme="majorHAnsi" w:hAnsiTheme="majorHAnsi" w:cstheme="majorHAnsi"/>
        </w:rPr>
      </w:pPr>
    </w:p>
    <w:p w14:paraId="5AE4C175" w14:textId="77777777" w:rsidR="00782ECD" w:rsidRDefault="00782ECD" w:rsidP="00B83606">
      <w:pPr>
        <w:spacing w:line="240" w:lineRule="auto"/>
        <w:rPr>
          <w:rFonts w:asciiTheme="majorHAnsi" w:hAnsiTheme="majorHAnsi" w:cstheme="majorHAnsi"/>
        </w:rPr>
      </w:pPr>
    </w:p>
    <w:p w14:paraId="64F3FC5B" w14:textId="77777777" w:rsidR="00782ECD" w:rsidRDefault="00782ECD" w:rsidP="00B83606">
      <w:pPr>
        <w:spacing w:line="240" w:lineRule="auto"/>
        <w:rPr>
          <w:rFonts w:asciiTheme="majorHAnsi" w:hAnsiTheme="majorHAnsi" w:cstheme="majorHAnsi"/>
        </w:rPr>
      </w:pPr>
    </w:p>
    <w:p w14:paraId="30E2CD09" w14:textId="77777777" w:rsidR="00782ECD" w:rsidRDefault="00782ECD" w:rsidP="00B83606">
      <w:pPr>
        <w:spacing w:line="240" w:lineRule="auto"/>
        <w:rPr>
          <w:rFonts w:asciiTheme="majorHAnsi" w:hAnsiTheme="majorHAnsi" w:cstheme="majorHAnsi"/>
        </w:rPr>
      </w:pPr>
    </w:p>
    <w:p w14:paraId="44587ADC" w14:textId="5CCFFF08" w:rsidR="007A52F4" w:rsidRPr="00B82015" w:rsidRDefault="00085954" w:rsidP="007E3236">
      <w:pPr>
        <w:pBdr>
          <w:bottom w:val="single" w:sz="4" w:space="1" w:color="auto"/>
        </w:pBdr>
        <w:spacing w:line="240" w:lineRule="auto"/>
        <w:jc w:val="center"/>
        <w:rPr>
          <w:rFonts w:asciiTheme="majorHAnsi" w:hAnsiTheme="majorHAnsi" w:cstheme="majorHAnsi"/>
          <w:b/>
          <w:bCs/>
          <w:smallCaps/>
          <w:sz w:val="28"/>
          <w:szCs w:val="28"/>
        </w:rPr>
      </w:pPr>
      <w:bookmarkStart w:id="0" w:name="Photos"/>
      <w:r w:rsidRPr="00AB30CA">
        <w:rPr>
          <w:rFonts w:asciiTheme="majorHAnsi" w:hAnsiTheme="majorHAnsi" w:cstheme="majorHAnsi"/>
          <w:b/>
          <w:bCs/>
          <w:smallCaps/>
          <w:sz w:val="28"/>
          <w:szCs w:val="28"/>
        </w:rPr>
        <w:t xml:space="preserve">Recommended </w:t>
      </w:r>
      <w:r w:rsidR="007A52F4" w:rsidRPr="00AB30CA">
        <w:rPr>
          <w:rFonts w:asciiTheme="majorHAnsi" w:hAnsiTheme="majorHAnsi" w:cstheme="majorHAnsi"/>
          <w:b/>
          <w:bCs/>
          <w:smallCaps/>
          <w:sz w:val="28"/>
          <w:szCs w:val="28"/>
        </w:rPr>
        <w:t>Product Images</w:t>
      </w:r>
      <w:r w:rsidR="007E3236" w:rsidRPr="00AB30CA">
        <w:rPr>
          <w:rFonts w:asciiTheme="majorHAnsi" w:hAnsiTheme="majorHAnsi" w:cstheme="majorHAnsi"/>
          <w:b/>
          <w:bCs/>
          <w:smallCaps/>
          <w:sz w:val="28"/>
          <w:szCs w:val="28"/>
        </w:rPr>
        <w:t xml:space="preserve"> &amp; Logos</w:t>
      </w:r>
      <w:bookmarkEnd w:id="0"/>
    </w:p>
    <w:p w14:paraId="056FF81B" w14:textId="77777777" w:rsidR="00C60B64" w:rsidRDefault="00C60B64" w:rsidP="007A52F4"/>
    <w:tbl>
      <w:tblPr>
        <w:tblStyle w:val="TableGrid"/>
        <w:tblW w:w="9633" w:type="dxa"/>
        <w:jc w:val="center"/>
        <w:tblLook w:val="04A0" w:firstRow="1" w:lastRow="0" w:firstColumn="1" w:lastColumn="0" w:noHBand="0" w:noVBand="1"/>
      </w:tblPr>
      <w:tblGrid>
        <w:gridCol w:w="419"/>
        <w:gridCol w:w="3516"/>
        <w:gridCol w:w="419"/>
        <w:gridCol w:w="2796"/>
        <w:gridCol w:w="419"/>
        <w:gridCol w:w="3396"/>
      </w:tblGrid>
      <w:tr w:rsidR="00D8747E" w14:paraId="4336207F" w14:textId="77777777" w:rsidTr="00577086">
        <w:trPr>
          <w:trHeight w:val="1584"/>
          <w:jc w:val="center"/>
        </w:trPr>
        <w:tc>
          <w:tcPr>
            <w:tcW w:w="419" w:type="dxa"/>
            <w:shd w:val="clear" w:color="auto" w:fill="F2F2F2" w:themeFill="background1" w:themeFillShade="F2"/>
          </w:tcPr>
          <w:p w14:paraId="10ACF665" w14:textId="77777777" w:rsidR="007A52F4" w:rsidRDefault="007A52F4" w:rsidP="00327762">
            <w:pPr>
              <w:jc w:val="center"/>
              <w:rPr>
                <w:noProof/>
              </w:rPr>
            </w:pPr>
            <w:r>
              <w:rPr>
                <w:noProof/>
              </w:rPr>
              <w:t>1</w:t>
            </w:r>
          </w:p>
        </w:tc>
        <w:tc>
          <w:tcPr>
            <w:tcW w:w="2788" w:type="dxa"/>
            <w:vAlign w:val="center"/>
          </w:tcPr>
          <w:p w14:paraId="567532D1" w14:textId="60C0DBE7" w:rsidR="007A52F4" w:rsidRDefault="008B1334" w:rsidP="00327762">
            <w:pPr>
              <w:jc w:val="center"/>
            </w:pPr>
            <w:r>
              <w:rPr>
                <w:noProof/>
              </w:rPr>
              <w:drawing>
                <wp:inline distT="0" distB="0" distL="0" distR="0" wp14:anchorId="6E3250C7" wp14:editId="24825E5F">
                  <wp:extent cx="1636810" cy="1022350"/>
                  <wp:effectExtent l="0" t="0" r="1905" b="6350"/>
                  <wp:docPr id="14878767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44136" cy="1026926"/>
                          </a:xfrm>
                          <a:prstGeom prst="rect">
                            <a:avLst/>
                          </a:prstGeom>
                          <a:noFill/>
                          <a:ln>
                            <a:noFill/>
                          </a:ln>
                        </pic:spPr>
                      </pic:pic>
                    </a:graphicData>
                  </a:graphic>
                </wp:inline>
              </w:drawing>
            </w:r>
          </w:p>
        </w:tc>
        <w:tc>
          <w:tcPr>
            <w:tcW w:w="419" w:type="dxa"/>
            <w:shd w:val="clear" w:color="auto" w:fill="F2F2F2" w:themeFill="background1" w:themeFillShade="F2"/>
          </w:tcPr>
          <w:p w14:paraId="692B699E" w14:textId="77777777" w:rsidR="007A52F4" w:rsidRDefault="007A52F4" w:rsidP="00327762">
            <w:pPr>
              <w:jc w:val="center"/>
              <w:rPr>
                <w:noProof/>
              </w:rPr>
            </w:pPr>
            <w:r>
              <w:rPr>
                <w:noProof/>
              </w:rPr>
              <w:t>2</w:t>
            </w:r>
          </w:p>
        </w:tc>
        <w:tc>
          <w:tcPr>
            <w:tcW w:w="2794" w:type="dxa"/>
            <w:vAlign w:val="center"/>
          </w:tcPr>
          <w:p w14:paraId="417FCF9B" w14:textId="37FF7F55" w:rsidR="007A52F4" w:rsidRDefault="00CF4AF0" w:rsidP="00327762">
            <w:pPr>
              <w:jc w:val="center"/>
            </w:pPr>
            <w:r>
              <w:rPr>
                <w:noProof/>
              </w:rPr>
              <w:drawing>
                <wp:inline distT="0" distB="0" distL="0" distR="0" wp14:anchorId="3A46DA36" wp14:editId="4F21E6D0">
                  <wp:extent cx="1600200" cy="999483"/>
                  <wp:effectExtent l="0" t="0" r="0" b="0"/>
                  <wp:docPr id="118442483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09777" cy="1005465"/>
                          </a:xfrm>
                          <a:prstGeom prst="rect">
                            <a:avLst/>
                          </a:prstGeom>
                          <a:noFill/>
                          <a:ln>
                            <a:noFill/>
                          </a:ln>
                        </pic:spPr>
                      </pic:pic>
                    </a:graphicData>
                  </a:graphic>
                </wp:inline>
              </w:drawing>
            </w:r>
          </w:p>
        </w:tc>
        <w:tc>
          <w:tcPr>
            <w:tcW w:w="419" w:type="dxa"/>
            <w:shd w:val="clear" w:color="auto" w:fill="F2F2F2" w:themeFill="background1" w:themeFillShade="F2"/>
          </w:tcPr>
          <w:p w14:paraId="5F4C34CA" w14:textId="77777777" w:rsidR="007A52F4" w:rsidRDefault="007A52F4" w:rsidP="00327762">
            <w:pPr>
              <w:jc w:val="center"/>
              <w:rPr>
                <w:noProof/>
              </w:rPr>
            </w:pPr>
            <w:r>
              <w:rPr>
                <w:noProof/>
              </w:rPr>
              <w:t>3</w:t>
            </w:r>
          </w:p>
        </w:tc>
        <w:tc>
          <w:tcPr>
            <w:tcW w:w="2794" w:type="dxa"/>
            <w:vAlign w:val="center"/>
          </w:tcPr>
          <w:p w14:paraId="09920E2A" w14:textId="3611BAC0" w:rsidR="007A52F4" w:rsidRDefault="007D2243" w:rsidP="00327762">
            <w:pPr>
              <w:jc w:val="center"/>
            </w:pPr>
            <w:r>
              <w:rPr>
                <w:noProof/>
              </w:rPr>
              <w:drawing>
                <wp:inline distT="0" distB="0" distL="0" distR="0" wp14:anchorId="4DEB88C7" wp14:editId="4F0A72B6">
                  <wp:extent cx="1880807" cy="1174750"/>
                  <wp:effectExtent l="0" t="0" r="5715" b="6350"/>
                  <wp:docPr id="75406898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83292" cy="1176302"/>
                          </a:xfrm>
                          <a:prstGeom prst="rect">
                            <a:avLst/>
                          </a:prstGeom>
                          <a:noFill/>
                          <a:ln>
                            <a:noFill/>
                          </a:ln>
                        </pic:spPr>
                      </pic:pic>
                    </a:graphicData>
                  </a:graphic>
                </wp:inline>
              </w:drawing>
            </w:r>
          </w:p>
        </w:tc>
      </w:tr>
      <w:tr w:rsidR="00D8747E" w14:paraId="1062F1C2" w14:textId="77777777" w:rsidTr="00577086">
        <w:trPr>
          <w:trHeight w:val="1584"/>
          <w:jc w:val="center"/>
        </w:trPr>
        <w:tc>
          <w:tcPr>
            <w:tcW w:w="419" w:type="dxa"/>
            <w:shd w:val="clear" w:color="auto" w:fill="F2F2F2" w:themeFill="background1" w:themeFillShade="F2"/>
          </w:tcPr>
          <w:p w14:paraId="0E898DAB" w14:textId="77777777" w:rsidR="007A52F4" w:rsidRDefault="007A52F4" w:rsidP="00327762">
            <w:pPr>
              <w:jc w:val="center"/>
              <w:rPr>
                <w:noProof/>
              </w:rPr>
            </w:pPr>
            <w:r>
              <w:rPr>
                <w:noProof/>
              </w:rPr>
              <w:t>4</w:t>
            </w:r>
          </w:p>
        </w:tc>
        <w:tc>
          <w:tcPr>
            <w:tcW w:w="2788" w:type="dxa"/>
            <w:vAlign w:val="center"/>
          </w:tcPr>
          <w:p w14:paraId="4E0C9151" w14:textId="54B66B20" w:rsidR="007A52F4" w:rsidRDefault="00CA62ED" w:rsidP="00327762">
            <w:pPr>
              <w:jc w:val="center"/>
            </w:pPr>
            <w:r>
              <w:rPr>
                <w:noProof/>
              </w:rPr>
              <w:drawing>
                <wp:inline distT="0" distB="0" distL="0" distR="0" wp14:anchorId="7F86263D" wp14:editId="1892765A">
                  <wp:extent cx="1580399" cy="987116"/>
                  <wp:effectExtent l="0" t="0" r="1270" b="3810"/>
                  <wp:docPr id="101840414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96059" cy="996897"/>
                          </a:xfrm>
                          <a:prstGeom prst="rect">
                            <a:avLst/>
                          </a:prstGeom>
                          <a:noFill/>
                          <a:ln>
                            <a:noFill/>
                          </a:ln>
                        </pic:spPr>
                      </pic:pic>
                    </a:graphicData>
                  </a:graphic>
                </wp:inline>
              </w:drawing>
            </w:r>
          </w:p>
        </w:tc>
        <w:tc>
          <w:tcPr>
            <w:tcW w:w="419" w:type="dxa"/>
            <w:shd w:val="clear" w:color="auto" w:fill="F2F2F2" w:themeFill="background1" w:themeFillShade="F2"/>
          </w:tcPr>
          <w:p w14:paraId="532FB31B" w14:textId="77777777" w:rsidR="007A52F4" w:rsidRDefault="007A52F4" w:rsidP="00327762">
            <w:pPr>
              <w:jc w:val="center"/>
              <w:rPr>
                <w:noProof/>
              </w:rPr>
            </w:pPr>
            <w:r>
              <w:rPr>
                <w:noProof/>
              </w:rPr>
              <w:t>5</w:t>
            </w:r>
          </w:p>
        </w:tc>
        <w:tc>
          <w:tcPr>
            <w:tcW w:w="2794" w:type="dxa"/>
            <w:vAlign w:val="center"/>
          </w:tcPr>
          <w:p w14:paraId="67F6F51D" w14:textId="225872D4" w:rsidR="000C1207" w:rsidRDefault="00615045" w:rsidP="00327762">
            <w:pPr>
              <w:jc w:val="center"/>
            </w:pPr>
            <w:r>
              <w:rPr>
                <w:noProof/>
              </w:rPr>
              <w:drawing>
                <wp:inline distT="0" distB="0" distL="0" distR="0" wp14:anchorId="363A0017" wp14:editId="6A223A5C">
                  <wp:extent cx="1635794" cy="1021715"/>
                  <wp:effectExtent l="0" t="0" r="2540" b="6985"/>
                  <wp:docPr id="9111650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41266" cy="1025133"/>
                          </a:xfrm>
                          <a:prstGeom prst="rect">
                            <a:avLst/>
                          </a:prstGeom>
                          <a:noFill/>
                          <a:ln>
                            <a:noFill/>
                          </a:ln>
                        </pic:spPr>
                      </pic:pic>
                    </a:graphicData>
                  </a:graphic>
                </wp:inline>
              </w:drawing>
            </w:r>
          </w:p>
        </w:tc>
        <w:tc>
          <w:tcPr>
            <w:tcW w:w="419" w:type="dxa"/>
            <w:shd w:val="clear" w:color="auto" w:fill="F2F2F2" w:themeFill="background1" w:themeFillShade="F2"/>
          </w:tcPr>
          <w:p w14:paraId="08263F5E" w14:textId="77777777" w:rsidR="007A52F4" w:rsidRDefault="007A52F4" w:rsidP="00327762">
            <w:pPr>
              <w:jc w:val="center"/>
              <w:rPr>
                <w:noProof/>
              </w:rPr>
            </w:pPr>
            <w:r>
              <w:rPr>
                <w:noProof/>
              </w:rPr>
              <w:t>6</w:t>
            </w:r>
          </w:p>
        </w:tc>
        <w:tc>
          <w:tcPr>
            <w:tcW w:w="2794" w:type="dxa"/>
            <w:vAlign w:val="center"/>
          </w:tcPr>
          <w:p w14:paraId="3E59A6DB" w14:textId="38D21ECD" w:rsidR="00C20602" w:rsidRDefault="00615045" w:rsidP="00324DF0">
            <w:pPr>
              <w:jc w:val="center"/>
            </w:pPr>
            <w:r>
              <w:rPr>
                <w:noProof/>
              </w:rPr>
              <w:drawing>
                <wp:inline distT="0" distB="0" distL="0" distR="0" wp14:anchorId="6FF46EB8" wp14:editId="0F48774B">
                  <wp:extent cx="2018096" cy="1261391"/>
                  <wp:effectExtent l="0" t="0" r="1270" b="0"/>
                  <wp:docPr id="73232546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30852" cy="1269364"/>
                          </a:xfrm>
                          <a:prstGeom prst="rect">
                            <a:avLst/>
                          </a:prstGeom>
                          <a:noFill/>
                          <a:ln>
                            <a:noFill/>
                          </a:ln>
                        </pic:spPr>
                      </pic:pic>
                    </a:graphicData>
                  </a:graphic>
                </wp:inline>
              </w:drawing>
            </w:r>
          </w:p>
        </w:tc>
      </w:tr>
      <w:tr w:rsidR="00D8747E" w14:paraId="5F7F72CD" w14:textId="77777777" w:rsidTr="00577086">
        <w:trPr>
          <w:trHeight w:val="1584"/>
          <w:jc w:val="center"/>
        </w:trPr>
        <w:tc>
          <w:tcPr>
            <w:tcW w:w="419" w:type="dxa"/>
            <w:shd w:val="clear" w:color="auto" w:fill="F2F2F2" w:themeFill="background1" w:themeFillShade="F2"/>
          </w:tcPr>
          <w:p w14:paraId="3EE15CEB" w14:textId="77777777" w:rsidR="007A52F4" w:rsidRDefault="007A52F4" w:rsidP="00327762">
            <w:pPr>
              <w:jc w:val="center"/>
              <w:rPr>
                <w:noProof/>
              </w:rPr>
            </w:pPr>
            <w:r>
              <w:rPr>
                <w:noProof/>
              </w:rPr>
              <w:t>7</w:t>
            </w:r>
          </w:p>
        </w:tc>
        <w:tc>
          <w:tcPr>
            <w:tcW w:w="2788" w:type="dxa"/>
            <w:vAlign w:val="center"/>
          </w:tcPr>
          <w:p w14:paraId="66B67B1C" w14:textId="4D269AEF" w:rsidR="005B68AF" w:rsidRDefault="00615045" w:rsidP="00327762">
            <w:pPr>
              <w:jc w:val="center"/>
            </w:pPr>
            <w:r>
              <w:rPr>
                <w:noProof/>
              </w:rPr>
              <w:drawing>
                <wp:inline distT="0" distB="0" distL="0" distR="0" wp14:anchorId="5D12ACB2" wp14:editId="30781BC1">
                  <wp:extent cx="2089909" cy="1307228"/>
                  <wp:effectExtent l="0" t="0" r="5715" b="7620"/>
                  <wp:docPr id="1766957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102218" cy="1314928"/>
                          </a:xfrm>
                          <a:prstGeom prst="rect">
                            <a:avLst/>
                          </a:prstGeom>
                          <a:noFill/>
                          <a:ln>
                            <a:noFill/>
                          </a:ln>
                        </pic:spPr>
                      </pic:pic>
                    </a:graphicData>
                  </a:graphic>
                </wp:inline>
              </w:drawing>
            </w:r>
          </w:p>
        </w:tc>
        <w:tc>
          <w:tcPr>
            <w:tcW w:w="419" w:type="dxa"/>
            <w:shd w:val="clear" w:color="auto" w:fill="F2F2F2" w:themeFill="background1" w:themeFillShade="F2"/>
          </w:tcPr>
          <w:p w14:paraId="019DD5EA" w14:textId="77777777" w:rsidR="007A52F4" w:rsidRDefault="007A52F4" w:rsidP="00327762">
            <w:pPr>
              <w:jc w:val="center"/>
              <w:rPr>
                <w:noProof/>
              </w:rPr>
            </w:pPr>
            <w:r>
              <w:rPr>
                <w:noProof/>
              </w:rPr>
              <w:t>8</w:t>
            </w:r>
          </w:p>
        </w:tc>
        <w:tc>
          <w:tcPr>
            <w:tcW w:w="2794" w:type="dxa"/>
            <w:vAlign w:val="center"/>
          </w:tcPr>
          <w:p w14:paraId="1F242556" w14:textId="0A5A817F" w:rsidR="007A52F4" w:rsidRDefault="007A52F4" w:rsidP="00327762">
            <w:pPr>
              <w:jc w:val="center"/>
            </w:pPr>
          </w:p>
        </w:tc>
        <w:tc>
          <w:tcPr>
            <w:tcW w:w="419" w:type="dxa"/>
            <w:shd w:val="clear" w:color="auto" w:fill="F2F2F2" w:themeFill="background1" w:themeFillShade="F2"/>
          </w:tcPr>
          <w:p w14:paraId="48B917FA" w14:textId="77777777" w:rsidR="007A52F4" w:rsidRDefault="007A52F4" w:rsidP="00327762">
            <w:pPr>
              <w:jc w:val="center"/>
              <w:rPr>
                <w:noProof/>
              </w:rPr>
            </w:pPr>
            <w:r>
              <w:rPr>
                <w:noProof/>
              </w:rPr>
              <w:t>9</w:t>
            </w:r>
          </w:p>
        </w:tc>
        <w:tc>
          <w:tcPr>
            <w:tcW w:w="2794" w:type="dxa"/>
            <w:vAlign w:val="center"/>
          </w:tcPr>
          <w:p w14:paraId="7FD9BEF3" w14:textId="549ADA70" w:rsidR="007A52F4" w:rsidRDefault="007A52F4" w:rsidP="002D0854">
            <w:pPr>
              <w:jc w:val="center"/>
            </w:pPr>
          </w:p>
        </w:tc>
      </w:tr>
      <w:tr w:rsidR="00D8747E" w14:paraId="00A9CD6D" w14:textId="77777777" w:rsidTr="00577086">
        <w:trPr>
          <w:trHeight w:val="1584"/>
          <w:jc w:val="center"/>
        </w:trPr>
        <w:tc>
          <w:tcPr>
            <w:tcW w:w="419" w:type="dxa"/>
            <w:shd w:val="clear" w:color="auto" w:fill="F2F2F2" w:themeFill="background1" w:themeFillShade="F2"/>
          </w:tcPr>
          <w:p w14:paraId="37640C7F" w14:textId="77777777" w:rsidR="007010AC" w:rsidRDefault="007010AC" w:rsidP="007010AC">
            <w:pPr>
              <w:jc w:val="center"/>
              <w:rPr>
                <w:noProof/>
              </w:rPr>
            </w:pPr>
            <w:r>
              <w:rPr>
                <w:noProof/>
              </w:rPr>
              <w:t>10</w:t>
            </w:r>
          </w:p>
        </w:tc>
        <w:tc>
          <w:tcPr>
            <w:tcW w:w="2788" w:type="dxa"/>
            <w:vAlign w:val="center"/>
          </w:tcPr>
          <w:p w14:paraId="14403ECE" w14:textId="521F7714" w:rsidR="00B20225" w:rsidRDefault="00B20225" w:rsidP="007010AC">
            <w:pPr>
              <w:jc w:val="center"/>
              <w:rPr>
                <w:noProof/>
              </w:rPr>
            </w:pPr>
          </w:p>
        </w:tc>
        <w:tc>
          <w:tcPr>
            <w:tcW w:w="419" w:type="dxa"/>
            <w:shd w:val="clear" w:color="auto" w:fill="F2F2F2" w:themeFill="background1" w:themeFillShade="F2"/>
          </w:tcPr>
          <w:p w14:paraId="7FB61011" w14:textId="77777777" w:rsidR="007010AC" w:rsidRDefault="007010AC" w:rsidP="007010AC">
            <w:pPr>
              <w:jc w:val="center"/>
              <w:rPr>
                <w:noProof/>
              </w:rPr>
            </w:pPr>
            <w:r>
              <w:rPr>
                <w:noProof/>
              </w:rPr>
              <w:t>11</w:t>
            </w:r>
          </w:p>
        </w:tc>
        <w:tc>
          <w:tcPr>
            <w:tcW w:w="2794" w:type="dxa"/>
            <w:vAlign w:val="center"/>
          </w:tcPr>
          <w:p w14:paraId="069354F7" w14:textId="33F49085" w:rsidR="007010AC" w:rsidRDefault="007010AC" w:rsidP="007010AC">
            <w:pPr>
              <w:jc w:val="center"/>
              <w:rPr>
                <w:noProof/>
              </w:rPr>
            </w:pPr>
          </w:p>
        </w:tc>
        <w:tc>
          <w:tcPr>
            <w:tcW w:w="419" w:type="dxa"/>
            <w:shd w:val="clear" w:color="auto" w:fill="F2F2F2" w:themeFill="background1" w:themeFillShade="F2"/>
          </w:tcPr>
          <w:p w14:paraId="5D2F33B6" w14:textId="77777777" w:rsidR="007010AC" w:rsidRDefault="007010AC" w:rsidP="007010AC">
            <w:pPr>
              <w:jc w:val="center"/>
              <w:rPr>
                <w:noProof/>
              </w:rPr>
            </w:pPr>
            <w:r>
              <w:rPr>
                <w:noProof/>
              </w:rPr>
              <w:t>12</w:t>
            </w:r>
          </w:p>
        </w:tc>
        <w:tc>
          <w:tcPr>
            <w:tcW w:w="2794" w:type="dxa"/>
            <w:vAlign w:val="center"/>
          </w:tcPr>
          <w:p w14:paraId="76DFBEDB" w14:textId="12A42B76" w:rsidR="00F13BC2" w:rsidRDefault="00F13BC2" w:rsidP="007010AC">
            <w:pPr>
              <w:jc w:val="center"/>
            </w:pPr>
          </w:p>
        </w:tc>
      </w:tr>
      <w:tr w:rsidR="00D8747E" w14:paraId="222F3570" w14:textId="77777777" w:rsidTr="00577086">
        <w:trPr>
          <w:trHeight w:val="1584"/>
          <w:jc w:val="center"/>
        </w:trPr>
        <w:tc>
          <w:tcPr>
            <w:tcW w:w="419" w:type="dxa"/>
            <w:shd w:val="clear" w:color="auto" w:fill="F2F2F2" w:themeFill="background1" w:themeFillShade="F2"/>
          </w:tcPr>
          <w:p w14:paraId="7B256BD5" w14:textId="6567DF3A" w:rsidR="009A2BF1" w:rsidRDefault="009A2BF1" w:rsidP="007010AC">
            <w:pPr>
              <w:jc w:val="center"/>
              <w:rPr>
                <w:noProof/>
              </w:rPr>
            </w:pPr>
            <w:r>
              <w:rPr>
                <w:noProof/>
              </w:rPr>
              <w:t>13</w:t>
            </w:r>
          </w:p>
        </w:tc>
        <w:tc>
          <w:tcPr>
            <w:tcW w:w="2788" w:type="dxa"/>
            <w:vAlign w:val="center"/>
          </w:tcPr>
          <w:p w14:paraId="0A6232D2" w14:textId="104F1DD7" w:rsidR="0032541D" w:rsidRDefault="0032541D" w:rsidP="0032541D">
            <w:pPr>
              <w:jc w:val="center"/>
              <w:rPr>
                <w:noProof/>
              </w:rPr>
            </w:pPr>
          </w:p>
          <w:p w14:paraId="65A6D6CB" w14:textId="2D5C4AA1" w:rsidR="009A2BF1" w:rsidRDefault="009A2BF1" w:rsidP="0032541D">
            <w:pPr>
              <w:jc w:val="center"/>
              <w:rPr>
                <w:noProof/>
              </w:rPr>
            </w:pPr>
          </w:p>
        </w:tc>
        <w:tc>
          <w:tcPr>
            <w:tcW w:w="419" w:type="dxa"/>
            <w:shd w:val="clear" w:color="auto" w:fill="F2F2F2" w:themeFill="background1" w:themeFillShade="F2"/>
          </w:tcPr>
          <w:p w14:paraId="4C8B12DF" w14:textId="4131F65A" w:rsidR="009A2BF1" w:rsidRDefault="003824D7" w:rsidP="007010AC">
            <w:pPr>
              <w:jc w:val="center"/>
              <w:rPr>
                <w:noProof/>
              </w:rPr>
            </w:pPr>
            <w:r>
              <w:rPr>
                <w:noProof/>
              </w:rPr>
              <w:t>14</w:t>
            </w:r>
          </w:p>
        </w:tc>
        <w:tc>
          <w:tcPr>
            <w:tcW w:w="2794" w:type="dxa"/>
            <w:vAlign w:val="center"/>
          </w:tcPr>
          <w:p w14:paraId="0E5FC8C9" w14:textId="421AB855" w:rsidR="00F3249F" w:rsidRDefault="00F3249F" w:rsidP="007010AC">
            <w:pPr>
              <w:jc w:val="center"/>
              <w:rPr>
                <w:noProof/>
              </w:rPr>
            </w:pPr>
          </w:p>
        </w:tc>
        <w:tc>
          <w:tcPr>
            <w:tcW w:w="419" w:type="dxa"/>
            <w:shd w:val="clear" w:color="auto" w:fill="F2F2F2" w:themeFill="background1" w:themeFillShade="F2"/>
          </w:tcPr>
          <w:p w14:paraId="0BA67D59" w14:textId="7B8DA393" w:rsidR="009A2BF1" w:rsidRDefault="003824D7" w:rsidP="007010AC">
            <w:pPr>
              <w:jc w:val="center"/>
              <w:rPr>
                <w:noProof/>
              </w:rPr>
            </w:pPr>
            <w:r>
              <w:rPr>
                <w:noProof/>
              </w:rPr>
              <w:t>15</w:t>
            </w:r>
          </w:p>
        </w:tc>
        <w:tc>
          <w:tcPr>
            <w:tcW w:w="2794" w:type="dxa"/>
            <w:vAlign w:val="center"/>
          </w:tcPr>
          <w:p w14:paraId="09B3B8B8" w14:textId="4A2E6ABF" w:rsidR="009A2BF1" w:rsidRDefault="009A2BF1" w:rsidP="007010AC">
            <w:pPr>
              <w:jc w:val="center"/>
              <w:rPr>
                <w:noProof/>
              </w:rPr>
            </w:pPr>
          </w:p>
          <w:p w14:paraId="0D2366E6" w14:textId="68813EAA" w:rsidR="00776102" w:rsidRDefault="00776102" w:rsidP="007010AC">
            <w:pPr>
              <w:jc w:val="center"/>
              <w:rPr>
                <w:noProof/>
              </w:rPr>
            </w:pPr>
          </w:p>
        </w:tc>
      </w:tr>
    </w:tbl>
    <w:p w14:paraId="044CEDF4" w14:textId="67F8BA36" w:rsidR="007A52F4" w:rsidRDefault="007A52F4" w:rsidP="007A52F4"/>
    <w:p w14:paraId="4C0C8FBE" w14:textId="77777777" w:rsidR="007E3236" w:rsidRDefault="007E3236" w:rsidP="007A52F4">
      <w:commentRangeStart w:id="1"/>
    </w:p>
    <w:tbl>
      <w:tblPr>
        <w:tblStyle w:val="TableGrid"/>
        <w:tblW w:w="9633" w:type="dxa"/>
        <w:jc w:val="center"/>
        <w:tblLook w:val="04A0" w:firstRow="1" w:lastRow="0" w:firstColumn="1" w:lastColumn="0" w:noHBand="0" w:noVBand="1"/>
      </w:tblPr>
      <w:tblGrid>
        <w:gridCol w:w="389"/>
        <w:gridCol w:w="3206"/>
        <w:gridCol w:w="389"/>
        <w:gridCol w:w="2750"/>
        <w:gridCol w:w="389"/>
        <w:gridCol w:w="2510"/>
      </w:tblGrid>
      <w:tr w:rsidR="00E223FC" w14:paraId="1B53A2C6" w14:textId="77777777" w:rsidTr="00DB3A69">
        <w:trPr>
          <w:trHeight w:val="864"/>
          <w:jc w:val="center"/>
        </w:trPr>
        <w:tc>
          <w:tcPr>
            <w:tcW w:w="419" w:type="dxa"/>
            <w:shd w:val="clear" w:color="auto" w:fill="F2F2F2" w:themeFill="background1" w:themeFillShade="F2"/>
          </w:tcPr>
          <w:p w14:paraId="2505CF0D" w14:textId="77777777" w:rsidR="007A52F4" w:rsidRDefault="007A52F4" w:rsidP="00327762">
            <w:pPr>
              <w:jc w:val="center"/>
              <w:rPr>
                <w:noProof/>
              </w:rPr>
            </w:pPr>
            <w:r>
              <w:rPr>
                <w:noProof/>
              </w:rPr>
              <w:t>1</w:t>
            </w:r>
          </w:p>
        </w:tc>
        <w:tc>
          <w:tcPr>
            <w:tcW w:w="2788" w:type="dxa"/>
            <w:vAlign w:val="center"/>
          </w:tcPr>
          <w:p w14:paraId="6AE4E4E3" w14:textId="481407D6" w:rsidR="007A52F4" w:rsidRDefault="00087151" w:rsidP="00327762">
            <w:pPr>
              <w:jc w:val="center"/>
            </w:pPr>
            <w:r>
              <w:rPr>
                <w:noProof/>
              </w:rPr>
              <w:drawing>
                <wp:inline distT="0" distB="0" distL="0" distR="0" wp14:anchorId="4016063E" wp14:editId="2BAF0BA0">
                  <wp:extent cx="1898650" cy="323218"/>
                  <wp:effectExtent l="0" t="0" r="0" b="0"/>
                  <wp:docPr id="185525434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13717" cy="325783"/>
                          </a:xfrm>
                          <a:prstGeom prst="rect">
                            <a:avLst/>
                          </a:prstGeom>
                          <a:noFill/>
                          <a:ln>
                            <a:noFill/>
                          </a:ln>
                        </pic:spPr>
                      </pic:pic>
                    </a:graphicData>
                  </a:graphic>
                </wp:inline>
              </w:drawing>
            </w:r>
          </w:p>
        </w:tc>
        <w:tc>
          <w:tcPr>
            <w:tcW w:w="419" w:type="dxa"/>
            <w:shd w:val="clear" w:color="auto" w:fill="F2F2F2" w:themeFill="background1" w:themeFillShade="F2"/>
          </w:tcPr>
          <w:p w14:paraId="6A2DB706" w14:textId="77777777" w:rsidR="007A52F4" w:rsidRDefault="007A52F4" w:rsidP="00327762">
            <w:pPr>
              <w:jc w:val="center"/>
              <w:rPr>
                <w:noProof/>
              </w:rPr>
            </w:pPr>
            <w:r>
              <w:rPr>
                <w:noProof/>
              </w:rPr>
              <w:t>2</w:t>
            </w:r>
          </w:p>
        </w:tc>
        <w:tc>
          <w:tcPr>
            <w:tcW w:w="2794" w:type="dxa"/>
            <w:shd w:val="clear" w:color="auto" w:fill="E7E6E6" w:themeFill="background2"/>
            <w:vAlign w:val="center"/>
          </w:tcPr>
          <w:p w14:paraId="76D34402" w14:textId="2FE34373" w:rsidR="007A52F4" w:rsidRDefault="00E223FC" w:rsidP="00327762">
            <w:pPr>
              <w:jc w:val="center"/>
            </w:pPr>
            <w:r>
              <w:rPr>
                <w:noProof/>
              </w:rPr>
              <w:drawing>
                <wp:inline distT="0" distB="0" distL="0" distR="0" wp14:anchorId="09829CBD" wp14:editId="17B8FDB8">
                  <wp:extent cx="1543934" cy="464185"/>
                  <wp:effectExtent l="0" t="0" r="0" b="0"/>
                  <wp:docPr id="78725207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48157" cy="465455"/>
                          </a:xfrm>
                          <a:prstGeom prst="rect">
                            <a:avLst/>
                          </a:prstGeom>
                          <a:noFill/>
                          <a:ln>
                            <a:noFill/>
                          </a:ln>
                        </pic:spPr>
                      </pic:pic>
                    </a:graphicData>
                  </a:graphic>
                </wp:inline>
              </w:drawing>
            </w:r>
          </w:p>
        </w:tc>
        <w:tc>
          <w:tcPr>
            <w:tcW w:w="419" w:type="dxa"/>
            <w:shd w:val="clear" w:color="auto" w:fill="F2F2F2" w:themeFill="background1" w:themeFillShade="F2"/>
          </w:tcPr>
          <w:p w14:paraId="21E4F0F9" w14:textId="77777777" w:rsidR="007A52F4" w:rsidRDefault="007A52F4" w:rsidP="00327762">
            <w:pPr>
              <w:jc w:val="center"/>
              <w:rPr>
                <w:noProof/>
              </w:rPr>
            </w:pPr>
            <w:r>
              <w:rPr>
                <w:noProof/>
              </w:rPr>
              <w:t>3</w:t>
            </w:r>
          </w:p>
        </w:tc>
        <w:tc>
          <w:tcPr>
            <w:tcW w:w="2794" w:type="dxa"/>
            <w:vAlign w:val="center"/>
          </w:tcPr>
          <w:p w14:paraId="66FD37D4" w14:textId="79F1A0D3" w:rsidR="007A52F4" w:rsidRDefault="00B146B4" w:rsidP="00327762">
            <w:pPr>
              <w:jc w:val="center"/>
            </w:pPr>
            <w:r>
              <w:rPr>
                <w:noProof/>
              </w:rPr>
              <w:drawing>
                <wp:inline distT="0" distB="0" distL="0" distR="0" wp14:anchorId="45B3AEF8" wp14:editId="194C44BA">
                  <wp:extent cx="1021904" cy="274320"/>
                  <wp:effectExtent l="0" t="0" r="6985" b="0"/>
                  <wp:docPr id="1463738941" name="Picture 1463738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021904" cy="274320"/>
                          </a:xfrm>
                          <a:prstGeom prst="rect">
                            <a:avLst/>
                          </a:prstGeom>
                        </pic:spPr>
                      </pic:pic>
                    </a:graphicData>
                  </a:graphic>
                </wp:inline>
              </w:drawing>
            </w:r>
          </w:p>
        </w:tc>
      </w:tr>
      <w:tr w:rsidR="00E223FC" w14:paraId="490FC338" w14:textId="77777777" w:rsidTr="3F46B00C">
        <w:trPr>
          <w:trHeight w:val="864"/>
          <w:jc w:val="center"/>
        </w:trPr>
        <w:tc>
          <w:tcPr>
            <w:tcW w:w="419" w:type="dxa"/>
            <w:shd w:val="clear" w:color="auto" w:fill="F2F2F2" w:themeFill="background1" w:themeFillShade="F2"/>
          </w:tcPr>
          <w:p w14:paraId="729848D7" w14:textId="77777777" w:rsidR="007A52F4" w:rsidRDefault="007A52F4" w:rsidP="00327762">
            <w:pPr>
              <w:jc w:val="center"/>
              <w:rPr>
                <w:noProof/>
              </w:rPr>
            </w:pPr>
            <w:r>
              <w:rPr>
                <w:noProof/>
              </w:rPr>
              <w:lastRenderedPageBreak/>
              <w:t>4</w:t>
            </w:r>
          </w:p>
        </w:tc>
        <w:tc>
          <w:tcPr>
            <w:tcW w:w="2788" w:type="dxa"/>
            <w:vAlign w:val="center"/>
          </w:tcPr>
          <w:p w14:paraId="572F41D0" w14:textId="3B38664A" w:rsidR="007A52F4" w:rsidRDefault="00337C6F" w:rsidP="3F46B00C">
            <w:pPr>
              <w:jc w:val="center"/>
              <w:rPr>
                <w:rFonts w:asciiTheme="majorHAnsi" w:hAnsiTheme="majorHAnsi" w:cstheme="majorBidi"/>
                <w:noProof/>
              </w:rPr>
            </w:pPr>
            <w:r>
              <w:rPr>
                <w:noProof/>
              </w:rPr>
              <w:drawing>
                <wp:inline distT="0" distB="0" distL="0" distR="0" wp14:anchorId="7DB90550" wp14:editId="3E0DC580">
                  <wp:extent cx="832419" cy="274320"/>
                  <wp:effectExtent l="0" t="0" r="6350" b="0"/>
                  <wp:docPr id="484962260" name="Picture 484962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21" cstate="print">
                            <a:extLst>
                              <a:ext uri="{28A0092B-C50C-407E-A947-70E740481C1C}">
                                <a14:useLocalDpi xmlns:a14="http://schemas.microsoft.com/office/drawing/2010/main" val="0"/>
                              </a:ext>
                            </a:extLst>
                          </a:blip>
                          <a:stretch>
                            <a:fillRect/>
                          </a:stretch>
                        </pic:blipFill>
                        <pic:spPr>
                          <a:xfrm>
                            <a:off x="0" y="0"/>
                            <a:ext cx="832419" cy="274320"/>
                          </a:xfrm>
                          <a:prstGeom prst="rect">
                            <a:avLst/>
                          </a:prstGeom>
                        </pic:spPr>
                      </pic:pic>
                    </a:graphicData>
                  </a:graphic>
                </wp:inline>
              </w:drawing>
            </w:r>
          </w:p>
        </w:tc>
        <w:tc>
          <w:tcPr>
            <w:tcW w:w="419" w:type="dxa"/>
            <w:shd w:val="clear" w:color="auto" w:fill="F2F2F2" w:themeFill="background1" w:themeFillShade="F2"/>
          </w:tcPr>
          <w:p w14:paraId="4AFC9D02" w14:textId="77777777" w:rsidR="007A52F4" w:rsidRDefault="007A52F4" w:rsidP="00327762">
            <w:pPr>
              <w:jc w:val="center"/>
              <w:rPr>
                <w:noProof/>
              </w:rPr>
            </w:pPr>
            <w:r>
              <w:rPr>
                <w:noProof/>
              </w:rPr>
              <w:t>5</w:t>
            </w:r>
          </w:p>
        </w:tc>
        <w:tc>
          <w:tcPr>
            <w:tcW w:w="2794" w:type="dxa"/>
            <w:vAlign w:val="center"/>
          </w:tcPr>
          <w:p w14:paraId="58202466" w14:textId="604342EE" w:rsidR="000F2805" w:rsidRDefault="00E223FC" w:rsidP="00E223FC">
            <w:pPr>
              <w:jc w:val="center"/>
            </w:pPr>
            <w:r>
              <w:rPr>
                <w:noProof/>
              </w:rPr>
              <w:drawing>
                <wp:inline distT="0" distB="0" distL="0" distR="0" wp14:anchorId="49B4CAAB" wp14:editId="62CF8831">
                  <wp:extent cx="960401" cy="523295"/>
                  <wp:effectExtent l="0" t="0" r="0" b="0"/>
                  <wp:docPr id="40341710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970881" cy="529005"/>
                          </a:xfrm>
                          <a:prstGeom prst="rect">
                            <a:avLst/>
                          </a:prstGeom>
                          <a:noFill/>
                          <a:ln>
                            <a:noFill/>
                          </a:ln>
                        </pic:spPr>
                      </pic:pic>
                    </a:graphicData>
                  </a:graphic>
                </wp:inline>
              </w:drawing>
            </w:r>
          </w:p>
        </w:tc>
        <w:tc>
          <w:tcPr>
            <w:tcW w:w="419" w:type="dxa"/>
            <w:shd w:val="clear" w:color="auto" w:fill="F2F2F2" w:themeFill="background1" w:themeFillShade="F2"/>
          </w:tcPr>
          <w:p w14:paraId="6421529E" w14:textId="77777777" w:rsidR="007A52F4" w:rsidRDefault="007A52F4" w:rsidP="00327762">
            <w:pPr>
              <w:jc w:val="center"/>
              <w:rPr>
                <w:noProof/>
              </w:rPr>
            </w:pPr>
            <w:r>
              <w:rPr>
                <w:noProof/>
              </w:rPr>
              <w:t>6</w:t>
            </w:r>
          </w:p>
        </w:tc>
        <w:tc>
          <w:tcPr>
            <w:tcW w:w="2794" w:type="dxa"/>
            <w:vAlign w:val="center"/>
          </w:tcPr>
          <w:p w14:paraId="6D6B5103" w14:textId="00F08827" w:rsidR="007A52F4" w:rsidRDefault="00A109A1" w:rsidP="00A109A1">
            <w:pPr>
              <w:jc w:val="center"/>
            </w:pPr>
            <w:r>
              <w:rPr>
                <w:noProof/>
              </w:rPr>
              <w:drawing>
                <wp:inline distT="0" distB="0" distL="0" distR="0" wp14:anchorId="26A3EC61" wp14:editId="79AFFF28">
                  <wp:extent cx="494306" cy="278047"/>
                  <wp:effectExtent l="0" t="0" r="1270" b="8255"/>
                  <wp:docPr id="138940656" name="Picture 138940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94653" cy="278242"/>
                          </a:xfrm>
                          <a:prstGeom prst="rect">
                            <a:avLst/>
                          </a:prstGeom>
                        </pic:spPr>
                      </pic:pic>
                    </a:graphicData>
                  </a:graphic>
                </wp:inline>
              </w:drawing>
            </w:r>
          </w:p>
        </w:tc>
      </w:tr>
      <w:tr w:rsidR="00E223FC" w14:paraId="33E27394" w14:textId="77777777" w:rsidTr="3F46B00C">
        <w:trPr>
          <w:trHeight w:val="864"/>
          <w:jc w:val="center"/>
        </w:trPr>
        <w:tc>
          <w:tcPr>
            <w:tcW w:w="419" w:type="dxa"/>
            <w:shd w:val="clear" w:color="auto" w:fill="F2F2F2" w:themeFill="background1" w:themeFillShade="F2"/>
          </w:tcPr>
          <w:p w14:paraId="38915E40" w14:textId="092F77FA" w:rsidR="00B146B4" w:rsidRDefault="00B146B4" w:rsidP="00327762">
            <w:pPr>
              <w:jc w:val="center"/>
              <w:rPr>
                <w:noProof/>
              </w:rPr>
            </w:pPr>
            <w:r>
              <w:rPr>
                <w:noProof/>
              </w:rPr>
              <w:t>7</w:t>
            </w:r>
          </w:p>
        </w:tc>
        <w:tc>
          <w:tcPr>
            <w:tcW w:w="2788" w:type="dxa"/>
            <w:vAlign w:val="center"/>
          </w:tcPr>
          <w:p w14:paraId="3BD98D0D" w14:textId="6B9B259F" w:rsidR="00B146B4" w:rsidRDefault="00924332" w:rsidP="00B146B4">
            <w:pPr>
              <w:jc w:val="center"/>
              <w:rPr>
                <w:noProof/>
              </w:rPr>
            </w:pPr>
            <w:r>
              <w:rPr>
                <w:noProof/>
              </w:rPr>
              <w:drawing>
                <wp:inline distT="0" distB="0" distL="0" distR="0" wp14:anchorId="377D4E03" wp14:editId="0867FA7B">
                  <wp:extent cx="954156" cy="445286"/>
                  <wp:effectExtent l="0" t="0" r="0" b="0"/>
                  <wp:docPr id="150191922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960061" cy="448042"/>
                          </a:xfrm>
                          <a:prstGeom prst="rect">
                            <a:avLst/>
                          </a:prstGeom>
                          <a:noFill/>
                          <a:ln>
                            <a:noFill/>
                          </a:ln>
                        </pic:spPr>
                      </pic:pic>
                    </a:graphicData>
                  </a:graphic>
                </wp:inline>
              </w:drawing>
            </w:r>
          </w:p>
        </w:tc>
        <w:tc>
          <w:tcPr>
            <w:tcW w:w="419" w:type="dxa"/>
            <w:shd w:val="clear" w:color="auto" w:fill="F2F2F2" w:themeFill="background1" w:themeFillShade="F2"/>
          </w:tcPr>
          <w:p w14:paraId="2404F05C" w14:textId="77777777" w:rsidR="00B146B4" w:rsidRDefault="00B146B4" w:rsidP="00327762">
            <w:pPr>
              <w:jc w:val="center"/>
              <w:rPr>
                <w:noProof/>
              </w:rPr>
            </w:pPr>
          </w:p>
        </w:tc>
        <w:tc>
          <w:tcPr>
            <w:tcW w:w="2794" w:type="dxa"/>
            <w:vAlign w:val="center"/>
          </w:tcPr>
          <w:p w14:paraId="6C85BB95" w14:textId="56CB3082" w:rsidR="00B146B4" w:rsidRDefault="00924332" w:rsidP="00B146B4">
            <w:pPr>
              <w:jc w:val="center"/>
            </w:pPr>
            <w:r>
              <w:rPr>
                <w:noProof/>
              </w:rPr>
              <w:drawing>
                <wp:inline distT="0" distB="0" distL="0" distR="0" wp14:anchorId="35656D6B" wp14:editId="7E91638C">
                  <wp:extent cx="1024967" cy="460983"/>
                  <wp:effectExtent l="0" t="0" r="3810" b="0"/>
                  <wp:docPr id="36258201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40122" cy="467799"/>
                          </a:xfrm>
                          <a:prstGeom prst="rect">
                            <a:avLst/>
                          </a:prstGeom>
                          <a:noFill/>
                          <a:ln>
                            <a:noFill/>
                          </a:ln>
                        </pic:spPr>
                      </pic:pic>
                    </a:graphicData>
                  </a:graphic>
                </wp:inline>
              </w:drawing>
            </w:r>
          </w:p>
        </w:tc>
        <w:tc>
          <w:tcPr>
            <w:tcW w:w="419" w:type="dxa"/>
            <w:shd w:val="clear" w:color="auto" w:fill="F2F2F2" w:themeFill="background1" w:themeFillShade="F2"/>
          </w:tcPr>
          <w:p w14:paraId="617A2BE1" w14:textId="77777777" w:rsidR="00B146B4" w:rsidRDefault="00B146B4" w:rsidP="00327762">
            <w:pPr>
              <w:jc w:val="center"/>
              <w:rPr>
                <w:noProof/>
              </w:rPr>
            </w:pPr>
          </w:p>
        </w:tc>
        <w:tc>
          <w:tcPr>
            <w:tcW w:w="2794" w:type="dxa"/>
            <w:vAlign w:val="center"/>
          </w:tcPr>
          <w:p w14:paraId="26F22E2E" w14:textId="62E00C24" w:rsidR="00B146B4" w:rsidRDefault="00B146B4" w:rsidP="00327762">
            <w:pPr>
              <w:jc w:val="center"/>
            </w:pPr>
          </w:p>
        </w:tc>
      </w:tr>
    </w:tbl>
    <w:p w14:paraId="5AE468B2" w14:textId="77777777" w:rsidR="00513FC5" w:rsidRDefault="00B146B4" w:rsidP="00513FC5">
      <w:bookmarkStart w:id="2" w:name="HeadlineCopy"/>
      <w:commentRangeEnd w:id="1"/>
      <w:r>
        <w:rPr>
          <w:rStyle w:val="CommentReference"/>
        </w:rPr>
        <w:commentReference w:id="1"/>
      </w:r>
    </w:p>
    <w:p w14:paraId="6D1E754A" w14:textId="77777777" w:rsidR="00513FC5" w:rsidRDefault="00513FC5" w:rsidP="00513FC5"/>
    <w:p w14:paraId="7A5D178C" w14:textId="77777777" w:rsidR="00513FC5" w:rsidRDefault="00513FC5" w:rsidP="00513FC5"/>
    <w:p w14:paraId="2BA41834" w14:textId="77777777" w:rsidR="00513FC5" w:rsidRDefault="00513FC5" w:rsidP="00513FC5"/>
    <w:p w14:paraId="4FB27018" w14:textId="77777777" w:rsidR="00513FC5" w:rsidRDefault="00513FC5" w:rsidP="00513FC5"/>
    <w:p w14:paraId="407B5D80" w14:textId="77777777" w:rsidR="00513FC5" w:rsidRDefault="00513FC5" w:rsidP="00513FC5"/>
    <w:p w14:paraId="4FA83A4F" w14:textId="77777777" w:rsidR="00513FC5" w:rsidRDefault="00513FC5" w:rsidP="00513FC5"/>
    <w:p w14:paraId="3D5A129E" w14:textId="5C3236B1" w:rsidR="00B83606" w:rsidRPr="00B82015" w:rsidRDefault="00B83606" w:rsidP="00336AF0">
      <w:pPr>
        <w:pBdr>
          <w:bottom w:val="single" w:sz="4" w:space="1" w:color="auto"/>
        </w:pBdr>
        <w:spacing w:after="240" w:line="240" w:lineRule="auto"/>
        <w:jc w:val="center"/>
        <w:rPr>
          <w:rFonts w:asciiTheme="majorHAnsi" w:hAnsiTheme="majorHAnsi" w:cstheme="majorHAnsi"/>
          <w:b/>
          <w:bCs/>
          <w:smallCaps/>
          <w:sz w:val="28"/>
          <w:szCs w:val="28"/>
        </w:rPr>
      </w:pPr>
      <w:r w:rsidRPr="00B82015">
        <w:rPr>
          <w:rFonts w:asciiTheme="majorHAnsi" w:hAnsiTheme="majorHAnsi" w:cstheme="majorHAnsi"/>
          <w:b/>
          <w:bCs/>
          <w:smallCaps/>
          <w:sz w:val="28"/>
          <w:szCs w:val="28"/>
        </w:rPr>
        <w:t>Headline Copy</w:t>
      </w:r>
      <w:bookmarkEnd w:id="2"/>
    </w:p>
    <w:p w14:paraId="7AE0346B" w14:textId="77777777" w:rsidR="00B83606" w:rsidRPr="00656A81" w:rsidRDefault="00B83606" w:rsidP="00210172">
      <w:pPr>
        <w:spacing w:line="240" w:lineRule="auto"/>
        <w:rPr>
          <w:rFonts w:asciiTheme="majorHAnsi" w:hAnsiTheme="majorHAnsi" w:cstheme="majorHAnsi"/>
          <w:b/>
          <w:bCs/>
        </w:rPr>
      </w:pPr>
      <w:r w:rsidRPr="00656A81">
        <w:rPr>
          <w:rFonts w:asciiTheme="majorHAnsi" w:hAnsiTheme="majorHAnsi" w:cstheme="majorHAnsi"/>
          <w:b/>
          <w:bCs/>
        </w:rPr>
        <w:t>Headline:</w:t>
      </w:r>
    </w:p>
    <w:p w14:paraId="75A3E67A" w14:textId="1992E2ED" w:rsidR="00501D36" w:rsidRPr="00520C8D" w:rsidRDefault="00E30568" w:rsidP="003F734F">
      <w:pPr>
        <w:spacing w:after="240" w:line="240" w:lineRule="auto"/>
      </w:pPr>
      <w:r>
        <w:t>Blockbuster sound—built for the big</w:t>
      </w:r>
      <w:r w:rsidR="004B3C4B">
        <w:t xml:space="preserve"> screen.</w:t>
      </w:r>
    </w:p>
    <w:p w14:paraId="61DB622F" w14:textId="77777777" w:rsidR="00B83606" w:rsidRPr="00656A81" w:rsidRDefault="00B83606" w:rsidP="00B83606">
      <w:pPr>
        <w:spacing w:line="240" w:lineRule="auto"/>
        <w:rPr>
          <w:rFonts w:asciiTheme="majorHAnsi" w:hAnsiTheme="majorHAnsi" w:cstheme="majorHAnsi"/>
          <w:b/>
          <w:bCs/>
        </w:rPr>
      </w:pPr>
      <w:r w:rsidRPr="00656A81">
        <w:rPr>
          <w:rFonts w:asciiTheme="majorHAnsi" w:hAnsiTheme="majorHAnsi" w:cstheme="majorHAnsi"/>
          <w:b/>
          <w:bCs/>
        </w:rPr>
        <w:t>Short:</w:t>
      </w:r>
    </w:p>
    <w:p w14:paraId="38529518" w14:textId="192807D0" w:rsidR="00B83606" w:rsidRPr="00656A81" w:rsidRDefault="003F734F" w:rsidP="003F734F">
      <w:pPr>
        <w:spacing w:after="240" w:line="240" w:lineRule="auto"/>
        <w:rPr>
          <w:rFonts w:asciiTheme="majorHAnsi" w:hAnsiTheme="majorHAnsi" w:cstheme="majorBidi"/>
        </w:rPr>
      </w:pPr>
      <w:r w:rsidRPr="003F734F">
        <w:t>Blockbuster sound—built for the big screen</w:t>
      </w:r>
      <w:r w:rsidR="004B3C4B">
        <w:t>.</w:t>
      </w:r>
      <w:r w:rsidRPr="003F734F">
        <w:t xml:space="preserve"> Our flagship model, BRAVIA Theat</w:t>
      </w:r>
      <w:r w:rsidR="00A870BD">
        <w:t>er</w:t>
      </w:r>
      <w:r w:rsidRPr="003F734F">
        <w:t xml:space="preserve"> Trio, expands sound far beyond the screen with 360 Spatial Sound Mapping</w:t>
      </w:r>
      <w:r w:rsidR="0070635C">
        <w:t>.</w:t>
      </w:r>
      <w:r w:rsidR="00A870BD" w:rsidRPr="00A870BD">
        <w:rPr>
          <w:color w:val="FF0000"/>
          <w:vertAlign w:val="superscript"/>
        </w:rPr>
        <w:t>1</w:t>
      </w:r>
    </w:p>
    <w:p w14:paraId="3A4D643D" w14:textId="77777777" w:rsidR="00B83606" w:rsidRPr="00656A81" w:rsidRDefault="00B83606" w:rsidP="00B83606">
      <w:pPr>
        <w:spacing w:line="240" w:lineRule="auto"/>
        <w:rPr>
          <w:rFonts w:asciiTheme="majorHAnsi" w:hAnsiTheme="majorHAnsi" w:cstheme="majorHAnsi"/>
          <w:b/>
          <w:bCs/>
        </w:rPr>
      </w:pPr>
      <w:r w:rsidRPr="00656A81">
        <w:rPr>
          <w:rFonts w:asciiTheme="majorHAnsi" w:hAnsiTheme="majorHAnsi" w:cstheme="majorHAnsi"/>
          <w:b/>
          <w:bCs/>
        </w:rPr>
        <w:t>Mid:</w:t>
      </w:r>
    </w:p>
    <w:p w14:paraId="7598DB62" w14:textId="6FDAD26C" w:rsidR="000C7C34" w:rsidRDefault="000C7C34" w:rsidP="00B83606">
      <w:pPr>
        <w:spacing w:line="240" w:lineRule="auto"/>
      </w:pPr>
      <w:r w:rsidRPr="000C7C34">
        <w:t xml:space="preserve">Blockbuster sound—built for the big screen. Our flagship model, BRAVIA </w:t>
      </w:r>
      <w:r w:rsidR="00042788">
        <w:t xml:space="preserve">Theater </w:t>
      </w:r>
      <w:r w:rsidRPr="000C7C34">
        <w:t>Trio, expands sound far beyond the screen. Perfect for today's ultra-large TVs, its three-unit design and 360 Spatial Sound Mapping generate a vast, room-filling soundstage.</w:t>
      </w:r>
      <w:r w:rsidR="00A870BD" w:rsidRPr="00A870BD">
        <w:rPr>
          <w:color w:val="FF0000"/>
          <w:vertAlign w:val="superscript"/>
        </w:rPr>
        <w:t xml:space="preserve"> 1</w:t>
      </w:r>
    </w:p>
    <w:p w14:paraId="64802AE1" w14:textId="77777777" w:rsidR="000C7C34" w:rsidRDefault="000C7C34" w:rsidP="00B83606">
      <w:pPr>
        <w:spacing w:line="240" w:lineRule="auto"/>
      </w:pPr>
    </w:p>
    <w:p w14:paraId="7A38A7F1" w14:textId="6A12FDA0" w:rsidR="00B83606" w:rsidRPr="00656A81" w:rsidRDefault="00B83606" w:rsidP="00B83606">
      <w:pPr>
        <w:spacing w:line="240" w:lineRule="auto"/>
        <w:rPr>
          <w:rFonts w:asciiTheme="majorHAnsi" w:hAnsiTheme="majorHAnsi" w:cstheme="majorHAnsi"/>
          <w:b/>
          <w:bCs/>
        </w:rPr>
      </w:pPr>
      <w:r w:rsidRPr="00656A81">
        <w:rPr>
          <w:rFonts w:asciiTheme="majorHAnsi" w:hAnsiTheme="majorHAnsi" w:cstheme="majorHAnsi"/>
          <w:b/>
          <w:bCs/>
        </w:rPr>
        <w:t>Long:</w:t>
      </w:r>
    </w:p>
    <w:p w14:paraId="7A26CAA6" w14:textId="7447DB01" w:rsidR="00C302A6" w:rsidRDefault="00E53980">
      <w:r w:rsidRPr="00E53980">
        <w:t>Blockbuster sound—built for the biggest screens. Our flagship model, BRAVIA Th</w:t>
      </w:r>
      <w:r w:rsidR="00042788">
        <w:t>eater</w:t>
      </w:r>
      <w:r w:rsidRPr="00E53980">
        <w:t xml:space="preserve"> Trio, expands sound far beyond the screen. Perfect for today's ultra-large TVs, its three-unit design and 360 Spatial Sound Mapping generate a vast, room-filling soundstage—bringing cinematic scale and immersion into your living room.</w:t>
      </w:r>
      <w:r w:rsidR="00A870BD" w:rsidRPr="00A870BD">
        <w:rPr>
          <w:color w:val="FF0000"/>
          <w:vertAlign w:val="superscript"/>
        </w:rPr>
        <w:t xml:space="preserve"> 1</w:t>
      </w:r>
    </w:p>
    <w:p w14:paraId="5A86641A" w14:textId="3D6DE62F" w:rsidR="00DF20A7" w:rsidRDefault="00DF20A7"/>
    <w:p w14:paraId="7EF7D78C" w14:textId="77777777" w:rsidR="00D2765D" w:rsidRDefault="00D2765D" w:rsidP="00DF4238"/>
    <w:p w14:paraId="616F906A" w14:textId="27100703" w:rsidR="00B83606" w:rsidRPr="00A86644" w:rsidRDefault="00334DC0" w:rsidP="00336AF0">
      <w:pPr>
        <w:pBdr>
          <w:bottom w:val="single" w:sz="4" w:space="1" w:color="auto"/>
        </w:pBdr>
        <w:spacing w:after="240" w:line="240" w:lineRule="auto"/>
        <w:jc w:val="center"/>
        <w:rPr>
          <w:rFonts w:asciiTheme="majorHAnsi" w:hAnsiTheme="majorHAnsi" w:cstheme="majorHAnsi"/>
          <w:i/>
          <w:iCs/>
          <w:smallCaps/>
          <w:sz w:val="22"/>
          <w:szCs w:val="22"/>
        </w:rPr>
      </w:pPr>
      <w:bookmarkStart w:id="3" w:name="ShortBullets"/>
      <w:r>
        <w:rPr>
          <w:rFonts w:asciiTheme="majorHAnsi" w:hAnsiTheme="majorHAnsi" w:cstheme="majorHAnsi"/>
          <w:b/>
          <w:bCs/>
          <w:smallCaps/>
          <w:sz w:val="28"/>
          <w:szCs w:val="28"/>
        </w:rPr>
        <w:t xml:space="preserve">Short </w:t>
      </w:r>
      <w:r w:rsidR="00B83606" w:rsidRPr="00B82015">
        <w:rPr>
          <w:rFonts w:asciiTheme="majorHAnsi" w:hAnsiTheme="majorHAnsi" w:cstheme="majorHAnsi"/>
          <w:b/>
          <w:bCs/>
          <w:smallCaps/>
          <w:sz w:val="28"/>
          <w:szCs w:val="28"/>
        </w:rPr>
        <w:t>Bullets</w:t>
      </w:r>
      <w:bookmarkEnd w:id="3"/>
      <w:r w:rsidR="00A86644">
        <w:rPr>
          <w:rFonts w:asciiTheme="majorHAnsi" w:hAnsiTheme="majorHAnsi" w:cstheme="majorHAnsi"/>
          <w:b/>
          <w:bCs/>
          <w:smallCaps/>
          <w:sz w:val="28"/>
          <w:szCs w:val="28"/>
        </w:rPr>
        <w:t xml:space="preserve"> </w:t>
      </w:r>
      <w:r w:rsidR="00A86644" w:rsidRPr="00FE3BED">
        <w:rPr>
          <w:rFonts w:asciiTheme="majorHAnsi" w:hAnsiTheme="majorHAnsi" w:cstheme="majorHAnsi"/>
          <w:smallCaps/>
          <w:color w:val="FF0000"/>
          <w:sz w:val="22"/>
          <w:szCs w:val="22"/>
        </w:rPr>
        <w:t>(</w:t>
      </w:r>
      <w:r w:rsidR="00A86644" w:rsidRPr="00FE3BED">
        <w:rPr>
          <w:rFonts w:asciiTheme="majorHAnsi" w:hAnsiTheme="majorHAnsi" w:cstheme="majorHAnsi"/>
          <w:i/>
          <w:iCs/>
          <w:smallCaps/>
          <w:color w:val="FF0000"/>
          <w:sz w:val="22"/>
          <w:szCs w:val="22"/>
        </w:rPr>
        <w:t>please observe footnotes)</w:t>
      </w:r>
    </w:p>
    <w:p w14:paraId="5BBB8B97" w14:textId="075BFED0" w:rsidR="00DC51BE" w:rsidRPr="00DC51BE" w:rsidRDefault="00DC51BE" w:rsidP="00DC51BE">
      <w:pPr>
        <w:pStyle w:val="ListParagraph"/>
        <w:numPr>
          <w:ilvl w:val="0"/>
          <w:numId w:val="2"/>
        </w:numPr>
        <w:rPr>
          <w:rFonts w:cstheme="minorHAnsi"/>
          <w:lang w:val="en-US"/>
        </w:rPr>
      </w:pPr>
      <w:r w:rsidRPr="00DC51BE">
        <w:rPr>
          <w:rFonts w:cstheme="minorHAnsi"/>
          <w:lang w:val="en-US"/>
        </w:rPr>
        <w:t xml:space="preserve">Introducing a simple three-unit home theater system with wireless front speakers that matches the scale of even the biggest screen. </w:t>
      </w:r>
    </w:p>
    <w:p w14:paraId="44E70EAD" w14:textId="66BE47BB" w:rsidR="00DC51BE" w:rsidRPr="00DC51BE" w:rsidRDefault="00DC51BE" w:rsidP="00DC51BE">
      <w:pPr>
        <w:pStyle w:val="ListParagraph"/>
        <w:numPr>
          <w:ilvl w:val="0"/>
          <w:numId w:val="2"/>
        </w:numPr>
        <w:rPr>
          <w:rFonts w:cstheme="minorHAnsi"/>
          <w:lang w:val="en-US"/>
        </w:rPr>
      </w:pPr>
      <w:r w:rsidRPr="00DC51BE">
        <w:rPr>
          <w:rFonts w:cstheme="minorHAnsi"/>
          <w:lang w:val="en-US"/>
        </w:rPr>
        <w:t>Created in close collaboration with Sony Pictures Entertainment for studio-crafted sound true to filmmaker</w:t>
      </w:r>
      <w:r>
        <w:rPr>
          <w:rFonts w:cstheme="minorHAnsi"/>
          <w:lang w:val="en-US"/>
        </w:rPr>
        <w:t>’</w:t>
      </w:r>
      <w:r w:rsidRPr="00DC51BE">
        <w:rPr>
          <w:rFonts w:cstheme="minorHAnsi"/>
          <w:lang w:val="en-US"/>
        </w:rPr>
        <w:t>s' intent.</w:t>
      </w:r>
    </w:p>
    <w:p w14:paraId="6F2ACF1F" w14:textId="2EB3BD21" w:rsidR="00DC51BE" w:rsidRPr="00DC51BE" w:rsidRDefault="00DC51BE" w:rsidP="00DC51BE">
      <w:pPr>
        <w:pStyle w:val="ListParagraph"/>
        <w:numPr>
          <w:ilvl w:val="0"/>
          <w:numId w:val="2"/>
        </w:numPr>
        <w:rPr>
          <w:rFonts w:cstheme="minorHAnsi"/>
          <w:lang w:val="en-US"/>
        </w:rPr>
      </w:pPr>
      <w:r w:rsidRPr="00DC51BE">
        <w:rPr>
          <w:rFonts w:cstheme="minorHAnsi"/>
          <w:lang w:val="en-US"/>
        </w:rPr>
        <w:t>Experience the ultimate in home surround with 360 Spatial Sound Mapping creating up to 24 phantom speakers.</w:t>
      </w:r>
      <w:r w:rsidR="00F61EDE" w:rsidRPr="00F61EDE">
        <w:rPr>
          <w:rFonts w:cstheme="minorHAnsi"/>
          <w:color w:val="FF0000"/>
          <w:vertAlign w:val="superscript"/>
          <w:lang w:val="en-US"/>
        </w:rPr>
        <w:t>1</w:t>
      </w:r>
    </w:p>
    <w:p w14:paraId="5858D504" w14:textId="2A3AE8BF" w:rsidR="00DC51BE" w:rsidRDefault="00DC51BE" w:rsidP="00DC51BE">
      <w:pPr>
        <w:pStyle w:val="ListParagraph"/>
        <w:numPr>
          <w:ilvl w:val="0"/>
          <w:numId w:val="2"/>
        </w:numPr>
        <w:rPr>
          <w:rFonts w:cstheme="minorHAnsi"/>
          <w:lang w:val="en-US"/>
        </w:rPr>
      </w:pPr>
      <w:r w:rsidRPr="00DC51BE">
        <w:rPr>
          <w:rFonts w:cstheme="minorHAnsi"/>
          <w:lang w:val="en-US"/>
        </w:rPr>
        <w:t xml:space="preserve">Get cinematic surround experience calibrated specifically for your room with Sound Field Optimization. </w:t>
      </w:r>
    </w:p>
    <w:p w14:paraId="6F9A2B94" w14:textId="771179EF" w:rsidR="00DC51BE" w:rsidRPr="00DC51BE" w:rsidRDefault="00DC51BE" w:rsidP="00DC51BE">
      <w:pPr>
        <w:pStyle w:val="ListParagraph"/>
        <w:numPr>
          <w:ilvl w:val="0"/>
          <w:numId w:val="2"/>
        </w:numPr>
        <w:rPr>
          <w:rFonts w:cstheme="minorHAnsi"/>
          <w:lang w:val="en-US"/>
        </w:rPr>
      </w:pPr>
      <w:r w:rsidRPr="00DC51BE">
        <w:rPr>
          <w:rFonts w:cstheme="minorHAnsi"/>
        </w:rPr>
        <w:t>Use the included USB-C calibration microphone to automatically optimize audio based on your room’s acoustics.</w:t>
      </w:r>
      <w:r w:rsidR="00F61EDE">
        <w:rPr>
          <w:rFonts w:cstheme="minorHAnsi"/>
          <w:color w:val="FF0000"/>
          <w:vertAlign w:val="superscript"/>
        </w:rPr>
        <w:t>6</w:t>
      </w:r>
    </w:p>
    <w:p w14:paraId="62F0E4ED" w14:textId="0449D663" w:rsidR="00DC51BE" w:rsidRPr="00DC51BE" w:rsidRDefault="00DC51BE" w:rsidP="00DC51BE">
      <w:pPr>
        <w:pStyle w:val="ListParagraph"/>
        <w:numPr>
          <w:ilvl w:val="0"/>
          <w:numId w:val="2"/>
        </w:numPr>
        <w:rPr>
          <w:rFonts w:cstheme="minorHAnsi"/>
          <w:lang w:val="en-US"/>
        </w:rPr>
      </w:pPr>
      <w:r w:rsidRPr="00DC51BE">
        <w:rPr>
          <w:rFonts w:cstheme="minorHAnsi"/>
          <w:lang w:val="en-US"/>
        </w:rPr>
        <w:t xml:space="preserve">Get </w:t>
      </w:r>
      <w:r w:rsidR="00D14FBB">
        <w:rPr>
          <w:rFonts w:cstheme="minorHAnsi"/>
          <w:lang w:val="en-US"/>
        </w:rPr>
        <w:t>premium</w:t>
      </w:r>
      <w:r w:rsidRPr="00DC51BE">
        <w:rPr>
          <w:rFonts w:cstheme="minorHAnsi"/>
          <w:lang w:val="en-US"/>
        </w:rPr>
        <w:t xml:space="preserve"> streaming experience with support for Dolby Atmos®, DTS:X®, and IMAX® Enhanced certification.</w:t>
      </w:r>
      <w:r w:rsidR="007D1E5C">
        <w:rPr>
          <w:rFonts w:cstheme="minorHAnsi"/>
          <w:color w:val="FF0000"/>
          <w:vertAlign w:val="superscript"/>
          <w:lang w:val="en-US"/>
        </w:rPr>
        <w:t>2,7</w:t>
      </w:r>
      <w:r w:rsidRPr="00DC51BE">
        <w:rPr>
          <w:rFonts w:cstheme="minorHAnsi"/>
          <w:color w:val="FF0000"/>
          <w:lang w:val="en-US"/>
        </w:rPr>
        <w:t xml:space="preserve"> </w:t>
      </w:r>
    </w:p>
    <w:p w14:paraId="4E8B3635" w14:textId="05E0AD0D" w:rsidR="00DC51BE" w:rsidRPr="00DC51BE" w:rsidRDefault="00DC51BE" w:rsidP="00DC51BE">
      <w:pPr>
        <w:pStyle w:val="ListParagraph"/>
        <w:numPr>
          <w:ilvl w:val="0"/>
          <w:numId w:val="2"/>
        </w:numPr>
        <w:rPr>
          <w:rFonts w:cstheme="minorHAnsi"/>
          <w:lang w:val="en-US"/>
        </w:rPr>
      </w:pPr>
      <w:r w:rsidRPr="00DC51BE">
        <w:rPr>
          <w:rFonts w:cstheme="minorHAnsi"/>
          <w:lang w:val="en-US"/>
        </w:rPr>
        <w:t>Enjoy wireless music streaming from your smartphone with Bluetooth® technology.</w:t>
      </w:r>
      <w:r w:rsidR="00D677E8" w:rsidRPr="00D677E8">
        <w:rPr>
          <w:rFonts w:cstheme="minorHAnsi"/>
          <w:color w:val="FF0000"/>
          <w:vertAlign w:val="superscript"/>
          <w:lang w:val="en-US"/>
        </w:rPr>
        <w:t>5</w:t>
      </w:r>
    </w:p>
    <w:p w14:paraId="4DAB6E7D" w14:textId="000F4DD9" w:rsidR="00DC51BE" w:rsidRPr="00DC51BE" w:rsidRDefault="00DC51BE" w:rsidP="00DC51BE">
      <w:pPr>
        <w:pStyle w:val="ListParagraph"/>
        <w:numPr>
          <w:ilvl w:val="0"/>
          <w:numId w:val="2"/>
        </w:numPr>
        <w:rPr>
          <w:rFonts w:cstheme="minorHAnsi"/>
          <w:lang w:val="en-US"/>
        </w:rPr>
      </w:pPr>
      <w:r w:rsidRPr="00DC51BE">
        <w:rPr>
          <w:rFonts w:cstheme="minorHAnsi"/>
          <w:lang w:val="en-US"/>
        </w:rPr>
        <w:t xml:space="preserve">Your stereo content is up-mixed into rich surround sound with AI Sound Separation for clearer voices. </w:t>
      </w:r>
    </w:p>
    <w:p w14:paraId="44BA8614" w14:textId="0D6F02D1" w:rsidR="00DC51BE" w:rsidRPr="00DC51BE" w:rsidRDefault="00DC51BE" w:rsidP="00DC51BE">
      <w:pPr>
        <w:pStyle w:val="ListParagraph"/>
        <w:numPr>
          <w:ilvl w:val="0"/>
          <w:numId w:val="2"/>
        </w:numPr>
        <w:rPr>
          <w:rFonts w:cstheme="minorHAnsi"/>
          <w:lang w:val="en-US"/>
        </w:rPr>
      </w:pPr>
      <w:r w:rsidRPr="00DC51BE">
        <w:rPr>
          <w:rFonts w:cstheme="minorHAnsi"/>
          <w:lang w:val="en-US"/>
        </w:rPr>
        <w:lastRenderedPageBreak/>
        <w:t>Expand your setup with dual subwoofers and rear speakers for an even more immersive experience.</w:t>
      </w:r>
      <w:r w:rsidR="00241032" w:rsidRPr="00241032">
        <w:rPr>
          <w:rFonts w:cstheme="minorHAnsi"/>
          <w:color w:val="FF0000"/>
          <w:vertAlign w:val="superscript"/>
          <w:lang w:val="en-US"/>
        </w:rPr>
        <w:t>8</w:t>
      </w:r>
    </w:p>
    <w:p w14:paraId="42B690D8" w14:textId="0E9298D0" w:rsidR="00DC51BE" w:rsidRPr="00DC51BE" w:rsidRDefault="00DC51BE" w:rsidP="00DC51BE">
      <w:pPr>
        <w:pStyle w:val="ListParagraph"/>
        <w:numPr>
          <w:ilvl w:val="0"/>
          <w:numId w:val="2"/>
        </w:numPr>
        <w:rPr>
          <w:rFonts w:cstheme="minorHAnsi"/>
          <w:lang w:val="en-US"/>
        </w:rPr>
      </w:pPr>
      <w:r w:rsidRPr="00DC51BE">
        <w:rPr>
          <w:rFonts w:cstheme="minorHAnsi"/>
          <w:lang w:val="en-US"/>
        </w:rPr>
        <w:t xml:space="preserve">Hear immersive overhead audio with enlarged up-firing speakers and crystal-clear dialogue from the X-Balanced center speaker. </w:t>
      </w:r>
    </w:p>
    <w:p w14:paraId="70DF97AA" w14:textId="1EBDDF87" w:rsidR="00DC51BE" w:rsidRPr="00DC51BE" w:rsidRDefault="00DC51BE" w:rsidP="00DC51BE">
      <w:pPr>
        <w:pStyle w:val="ListParagraph"/>
        <w:numPr>
          <w:ilvl w:val="0"/>
          <w:numId w:val="2"/>
        </w:numPr>
        <w:rPr>
          <w:rFonts w:cstheme="minorHAnsi"/>
          <w:lang w:val="en-US"/>
        </w:rPr>
      </w:pPr>
      <w:r w:rsidRPr="00DC51BE">
        <w:rPr>
          <w:rFonts w:cstheme="minorHAnsi"/>
          <w:lang w:val="en-US"/>
        </w:rPr>
        <w:t xml:space="preserve">Give your favorite music a boost as DSEE </w:t>
      </w:r>
      <w:r w:rsidR="00192BC3">
        <w:rPr>
          <w:rFonts w:cstheme="minorHAnsi"/>
          <w:lang w:val="en-US"/>
        </w:rPr>
        <w:t xml:space="preserve">Ultimate </w:t>
      </w:r>
      <w:r w:rsidRPr="00DC51BE">
        <w:rPr>
          <w:rFonts w:cstheme="minorHAnsi"/>
          <w:lang w:val="en-US"/>
        </w:rPr>
        <w:t xml:space="preserve">restores acoustic details for a richer listening experience. </w:t>
      </w:r>
    </w:p>
    <w:p w14:paraId="4CCA55DC" w14:textId="760369EB" w:rsidR="00DC51BE" w:rsidRPr="00DC51BE" w:rsidRDefault="00DC51BE" w:rsidP="00DC51BE">
      <w:pPr>
        <w:pStyle w:val="ListParagraph"/>
        <w:numPr>
          <w:ilvl w:val="0"/>
          <w:numId w:val="2"/>
        </w:numPr>
        <w:rPr>
          <w:rFonts w:cstheme="minorHAnsi"/>
          <w:lang w:val="en-US"/>
        </w:rPr>
      </w:pPr>
      <w:r w:rsidRPr="00DC51BE">
        <w:rPr>
          <w:rFonts w:cstheme="minorHAnsi"/>
          <w:lang w:val="en-US"/>
        </w:rPr>
        <w:t>Use BRAVIA Connect app to easily set up, calibrate, and control your system from your smartphone.</w:t>
      </w:r>
      <w:r w:rsidR="006D23E8" w:rsidRPr="006D23E8">
        <w:rPr>
          <w:rFonts w:cstheme="minorHAnsi"/>
          <w:color w:val="FF0000"/>
          <w:vertAlign w:val="superscript"/>
          <w:lang w:val="en-US"/>
        </w:rPr>
        <w:t>4</w:t>
      </w:r>
    </w:p>
    <w:p w14:paraId="094CB191" w14:textId="26B01469" w:rsidR="00DC51BE" w:rsidRPr="009B3851" w:rsidRDefault="00DC51BE" w:rsidP="00DC51BE">
      <w:pPr>
        <w:pStyle w:val="ListParagraph"/>
        <w:numPr>
          <w:ilvl w:val="0"/>
          <w:numId w:val="2"/>
        </w:numPr>
        <w:rPr>
          <w:rFonts w:cstheme="minorHAnsi"/>
          <w:lang w:val="en-US"/>
        </w:rPr>
      </w:pPr>
      <w:r w:rsidRPr="00DC51BE">
        <w:rPr>
          <w:rFonts w:cstheme="minorHAnsi"/>
          <w:lang w:val="en-US"/>
        </w:rPr>
        <w:t>Pair with compatible BRAVIA TVs to take advantage of Voice Zoom 3™ for enhanced dialogue.</w:t>
      </w:r>
      <w:commentRangeStart w:id="4"/>
      <w:r w:rsidR="006D23E8" w:rsidRPr="006D23E8">
        <w:rPr>
          <w:rFonts w:cstheme="minorHAnsi"/>
          <w:color w:val="FF0000"/>
          <w:vertAlign w:val="superscript"/>
          <w:lang w:val="en-US"/>
        </w:rPr>
        <w:t>3</w:t>
      </w:r>
      <w:commentRangeEnd w:id="4"/>
      <w:r w:rsidR="00E00B0A">
        <w:rPr>
          <w:rStyle w:val="CommentReference"/>
        </w:rPr>
        <w:commentReference w:id="4"/>
      </w:r>
    </w:p>
    <w:p w14:paraId="27C2C607" w14:textId="5FAE378A" w:rsidR="009B3851" w:rsidRPr="009B3851" w:rsidRDefault="009B3851" w:rsidP="009B3851">
      <w:pPr>
        <w:pStyle w:val="ListParagraph"/>
        <w:numPr>
          <w:ilvl w:val="0"/>
          <w:numId w:val="2"/>
        </w:numPr>
        <w:rPr>
          <w:lang w:val="en-US"/>
        </w:rPr>
      </w:pPr>
      <w:r w:rsidRPr="6DC553CE">
        <w:rPr>
          <w:lang w:val="en-US"/>
        </w:rPr>
        <w:t>Supports video formats 4K HDR, 8K HDR, Dolby Vision</w:t>
      </w:r>
      <w:r w:rsidRPr="6DC553CE">
        <w:rPr>
          <w:vertAlign w:val="superscript"/>
          <w:lang w:val="en-US"/>
        </w:rPr>
        <w:t>®</w:t>
      </w:r>
      <w:r w:rsidRPr="6DC553CE">
        <w:rPr>
          <w:lang w:val="en-US"/>
        </w:rPr>
        <w:t> and HDMI 2.1 g</w:t>
      </w:r>
      <w:commentRangeStart w:id="5"/>
      <w:r w:rsidRPr="6DC553CE">
        <w:rPr>
          <w:lang w:val="en-US"/>
        </w:rPr>
        <w:t>aming features 4K120, VRR, ALLM</w:t>
      </w:r>
      <w:commentRangeEnd w:id="5"/>
      <w:r>
        <w:rPr>
          <w:rStyle w:val="CommentReference"/>
        </w:rPr>
        <w:commentReference w:id="5"/>
      </w:r>
      <w:r w:rsidRPr="6DC553CE">
        <w:rPr>
          <w:lang w:val="en-US"/>
        </w:rPr>
        <w:t>.</w:t>
      </w:r>
      <w:r w:rsidRPr="6DC553CE">
        <w:rPr>
          <w:color w:val="C00000"/>
          <w:vertAlign w:val="superscript"/>
          <w:lang w:val="en-US"/>
        </w:rPr>
        <w:t xml:space="preserve"> 2, </w:t>
      </w:r>
      <w:r w:rsidR="00EB4D6D">
        <w:rPr>
          <w:color w:val="C00000"/>
          <w:vertAlign w:val="superscript"/>
          <w:lang w:val="en-US"/>
        </w:rPr>
        <w:t>11</w:t>
      </w:r>
    </w:p>
    <w:p w14:paraId="5E44B694" w14:textId="7CD6344E" w:rsidR="00DC51BE" w:rsidRPr="00DC51BE" w:rsidRDefault="00DC51BE" w:rsidP="00DC51BE">
      <w:pPr>
        <w:pStyle w:val="ListParagraph"/>
        <w:numPr>
          <w:ilvl w:val="0"/>
          <w:numId w:val="2"/>
        </w:numPr>
        <w:rPr>
          <w:rFonts w:cstheme="minorHAnsi"/>
          <w:lang w:val="en-US"/>
        </w:rPr>
      </w:pPr>
      <w:r w:rsidRPr="00DC51BE">
        <w:rPr>
          <w:rFonts w:cstheme="minorHAnsi"/>
          <w:lang w:val="en-US"/>
        </w:rPr>
        <w:t>Space-saving design allows the soundbar to sit tidily over the TV stand for an integrated look.</w:t>
      </w:r>
      <w:r w:rsidR="006D23E8" w:rsidRPr="006D23E8">
        <w:rPr>
          <w:rFonts w:cstheme="minorHAnsi"/>
          <w:color w:val="FF0000"/>
          <w:vertAlign w:val="superscript"/>
          <w:lang w:val="en-US"/>
        </w:rPr>
        <w:t>9</w:t>
      </w:r>
    </w:p>
    <w:p w14:paraId="77E48BFF" w14:textId="77777777" w:rsidR="005E33D2" w:rsidRDefault="005E33D2" w:rsidP="009A4511">
      <w:pPr>
        <w:rPr>
          <w:rFonts w:asciiTheme="majorHAnsi" w:hAnsiTheme="majorHAnsi" w:cstheme="majorHAnsi"/>
          <w:lang w:val="en-US"/>
        </w:rPr>
      </w:pPr>
    </w:p>
    <w:p w14:paraId="2B84A016" w14:textId="073C1780" w:rsidR="009A4511" w:rsidRPr="009A4511" w:rsidRDefault="009A4511" w:rsidP="00336AF0">
      <w:pPr>
        <w:pBdr>
          <w:bottom w:val="single" w:sz="4" w:space="1" w:color="auto"/>
        </w:pBdr>
        <w:spacing w:after="240" w:line="240" w:lineRule="auto"/>
        <w:jc w:val="center"/>
        <w:rPr>
          <w:rFonts w:asciiTheme="majorHAnsi" w:hAnsiTheme="majorHAnsi" w:cstheme="majorHAnsi"/>
          <w:b/>
          <w:bCs/>
          <w:smallCaps/>
          <w:sz w:val="28"/>
          <w:szCs w:val="28"/>
        </w:rPr>
      </w:pPr>
      <w:bookmarkStart w:id="6" w:name="LongBullets"/>
      <w:r w:rsidRPr="009A4511">
        <w:rPr>
          <w:rFonts w:asciiTheme="majorHAnsi" w:hAnsiTheme="majorHAnsi" w:cstheme="majorHAnsi"/>
          <w:b/>
          <w:bCs/>
          <w:smallCaps/>
          <w:sz w:val="28"/>
          <w:szCs w:val="28"/>
        </w:rPr>
        <w:t>Long Bullets</w:t>
      </w:r>
      <w:bookmarkEnd w:id="6"/>
      <w:r w:rsidR="00A86644">
        <w:rPr>
          <w:rFonts w:asciiTheme="majorHAnsi" w:hAnsiTheme="majorHAnsi" w:cstheme="majorHAnsi"/>
          <w:b/>
          <w:bCs/>
          <w:smallCaps/>
          <w:sz w:val="28"/>
          <w:szCs w:val="28"/>
        </w:rPr>
        <w:t xml:space="preserve"> </w:t>
      </w:r>
      <w:r w:rsidR="00A86644" w:rsidRPr="00FE3BED">
        <w:rPr>
          <w:rFonts w:asciiTheme="majorHAnsi" w:hAnsiTheme="majorHAnsi" w:cstheme="majorHAnsi"/>
          <w:smallCaps/>
          <w:color w:val="FF0000"/>
          <w:sz w:val="22"/>
          <w:szCs w:val="22"/>
        </w:rPr>
        <w:t>(</w:t>
      </w:r>
      <w:r w:rsidR="00A86644" w:rsidRPr="00FE3BED">
        <w:rPr>
          <w:rFonts w:asciiTheme="majorHAnsi" w:hAnsiTheme="majorHAnsi" w:cstheme="majorHAnsi"/>
          <w:i/>
          <w:iCs/>
          <w:smallCaps/>
          <w:color w:val="FF0000"/>
          <w:sz w:val="22"/>
          <w:szCs w:val="22"/>
        </w:rPr>
        <w:t>please observe footnotes)</w:t>
      </w:r>
    </w:p>
    <w:p w14:paraId="7FB70001" w14:textId="2AF89772" w:rsidR="002364BA" w:rsidRPr="002364BA" w:rsidRDefault="002364BA" w:rsidP="002364BA">
      <w:pPr>
        <w:pStyle w:val="ListParagraph"/>
        <w:numPr>
          <w:ilvl w:val="0"/>
          <w:numId w:val="2"/>
        </w:numPr>
        <w:rPr>
          <w:rFonts w:cs="Calibri Light"/>
          <w:lang w:val="en-US"/>
        </w:rPr>
      </w:pPr>
      <w:r w:rsidRPr="002364BA">
        <w:rPr>
          <w:rFonts w:cs="Calibri Light"/>
          <w:b/>
          <w:bCs/>
          <w:lang w:val="en-US"/>
        </w:rPr>
        <w:t xml:space="preserve">Three-unit System. One Immersive Experience </w:t>
      </w:r>
      <w:r w:rsidRPr="002364BA">
        <w:rPr>
          <w:rFonts w:cs="Calibri Light"/>
          <w:lang w:val="en-US"/>
        </w:rPr>
        <w:t xml:space="preserve">– Introducing a simple home theater system with wireless front speakers that matches the scale of even the biggest screen, keeping your room tidy while filling it with surround sound. </w:t>
      </w:r>
    </w:p>
    <w:p w14:paraId="2A881FAC" w14:textId="00168EA5" w:rsidR="002364BA" w:rsidRPr="002364BA" w:rsidRDefault="002364BA" w:rsidP="002364BA">
      <w:pPr>
        <w:pStyle w:val="ListParagraph"/>
        <w:numPr>
          <w:ilvl w:val="0"/>
          <w:numId w:val="2"/>
        </w:numPr>
        <w:rPr>
          <w:rFonts w:cs="Calibri Light"/>
          <w:lang w:val="en-US"/>
        </w:rPr>
      </w:pPr>
      <w:r w:rsidRPr="002364BA">
        <w:rPr>
          <w:rFonts w:cs="Calibri Light"/>
          <w:b/>
          <w:bCs/>
          <w:lang w:val="en-US"/>
        </w:rPr>
        <w:t xml:space="preserve">Sound shaped with Sony Pictures Entertainment </w:t>
      </w:r>
      <w:r w:rsidRPr="002364BA">
        <w:rPr>
          <w:rFonts w:cs="Calibri Light"/>
          <w:lang w:val="en-US"/>
        </w:rPr>
        <w:t>– Created in close collaboration with Sony Pictures Entertainment, this system brings studio-crafted sound into your home, capturing the emotion and detail envisioned by filmmakers.</w:t>
      </w:r>
    </w:p>
    <w:p w14:paraId="4333E652" w14:textId="6E4112C1" w:rsidR="002364BA" w:rsidRPr="002364BA" w:rsidRDefault="002364BA" w:rsidP="002364BA">
      <w:pPr>
        <w:pStyle w:val="ListParagraph"/>
        <w:numPr>
          <w:ilvl w:val="0"/>
          <w:numId w:val="2"/>
        </w:numPr>
        <w:rPr>
          <w:rFonts w:cs="Calibri Light"/>
          <w:lang w:val="en-US"/>
        </w:rPr>
      </w:pPr>
      <w:r w:rsidRPr="002364BA">
        <w:rPr>
          <w:rFonts w:cs="Calibri Light"/>
          <w:b/>
          <w:bCs/>
          <w:lang w:val="en-US"/>
        </w:rPr>
        <w:t xml:space="preserve">Rewriting the rules of surround sound </w:t>
      </w:r>
      <w:r w:rsidRPr="002364BA">
        <w:rPr>
          <w:rFonts w:cs="Calibri Light"/>
          <w:lang w:val="en-US"/>
        </w:rPr>
        <w:t xml:space="preserve">– Go beyond conventional surround sound with a surround field that stretches wider than the screen, delivering cinematic immersion that pulls you into every scene. </w:t>
      </w:r>
    </w:p>
    <w:p w14:paraId="3917B3A7" w14:textId="7CAB75FC" w:rsidR="002364BA" w:rsidRPr="002364BA" w:rsidRDefault="002364BA" w:rsidP="002364BA">
      <w:pPr>
        <w:pStyle w:val="ListParagraph"/>
        <w:numPr>
          <w:ilvl w:val="0"/>
          <w:numId w:val="2"/>
        </w:numPr>
        <w:rPr>
          <w:rFonts w:cs="Calibri Light"/>
          <w:lang w:val="en-US"/>
        </w:rPr>
      </w:pPr>
      <w:r w:rsidRPr="002364BA">
        <w:rPr>
          <w:rFonts w:cs="Calibri Light"/>
          <w:b/>
          <w:bCs/>
          <w:lang w:val="en-US"/>
        </w:rPr>
        <w:t xml:space="preserve">Ultimate surround with 360 Spatial Sound </w:t>
      </w:r>
      <w:r w:rsidRPr="002364BA">
        <w:rPr>
          <w:rFonts w:cs="Calibri Light"/>
          <w:lang w:val="en-US"/>
        </w:rPr>
        <w:t xml:space="preserve">Mapping – Experience the ultimate in home surround with up to 24 phantom speakers in a cinema layout, simulating both direct and reflected sound to recreate the acoustic characteristics of a real cinema. </w:t>
      </w:r>
      <w:r w:rsidR="001E4362" w:rsidRPr="002364BA">
        <w:rPr>
          <w:rFonts w:cs="Calibri Light"/>
          <w:color w:val="FF0000"/>
          <w:lang w:val="en-US"/>
        </w:rPr>
        <w:t>¹</w:t>
      </w:r>
    </w:p>
    <w:p w14:paraId="17EBB1BC" w14:textId="646ACBD0" w:rsidR="002364BA" w:rsidRPr="002364BA" w:rsidRDefault="002364BA" w:rsidP="002364BA">
      <w:pPr>
        <w:pStyle w:val="ListParagraph"/>
        <w:numPr>
          <w:ilvl w:val="0"/>
          <w:numId w:val="2"/>
        </w:numPr>
        <w:rPr>
          <w:rFonts w:cs="Calibri Light"/>
          <w:b/>
          <w:bCs/>
          <w:lang w:val="en-US"/>
        </w:rPr>
      </w:pPr>
      <w:r w:rsidRPr="002364BA">
        <w:rPr>
          <w:rFonts w:cs="Calibri Light"/>
          <w:b/>
          <w:bCs/>
          <w:lang w:val="en-US"/>
        </w:rPr>
        <w:t xml:space="preserve">Sound Field Optimization – </w:t>
      </w:r>
      <w:r w:rsidRPr="002364BA">
        <w:rPr>
          <w:rFonts w:cs="Calibri Light"/>
          <w:lang w:val="en-US"/>
        </w:rPr>
        <w:t>Enjoy a cinematic surround experience calibrated specifically for your room, ensuring every seat is the best seat in the house.</w:t>
      </w:r>
    </w:p>
    <w:p w14:paraId="3BC138D1" w14:textId="6607E4F5" w:rsidR="00DC51BE" w:rsidRPr="002364BA" w:rsidRDefault="00DC51BE" w:rsidP="002364BA">
      <w:pPr>
        <w:pStyle w:val="ListParagraph"/>
        <w:numPr>
          <w:ilvl w:val="0"/>
          <w:numId w:val="2"/>
        </w:numPr>
        <w:rPr>
          <w:rFonts w:cs="Calibri Light"/>
          <w:b/>
          <w:bCs/>
          <w:lang w:val="en-US"/>
        </w:rPr>
      </w:pPr>
      <w:r w:rsidRPr="002364BA">
        <w:rPr>
          <w:rFonts w:cs="Calibri Light"/>
          <w:b/>
          <w:bCs/>
        </w:rPr>
        <w:t xml:space="preserve">Sound tuned perfectly for your room – </w:t>
      </w:r>
      <w:r w:rsidRPr="002364BA">
        <w:rPr>
          <w:rFonts w:cs="Calibri Light"/>
        </w:rPr>
        <w:t>Using the included USB Type-C microphone, connect to your mobile device to allow accurate automatic calibration to tailor the audio output to its unique acoustic requirements.</w:t>
      </w:r>
      <w:r w:rsidR="00D371FC">
        <w:rPr>
          <w:rFonts w:cs="Calibri Light"/>
          <w:color w:val="FF0000"/>
          <w:vertAlign w:val="superscript"/>
        </w:rPr>
        <w:t>6</w:t>
      </w:r>
    </w:p>
    <w:p w14:paraId="683E2F29" w14:textId="09E41BBE" w:rsidR="00A13964" w:rsidRPr="002364BA" w:rsidRDefault="00A13964" w:rsidP="00A13964">
      <w:pPr>
        <w:pStyle w:val="ListParagraph"/>
        <w:numPr>
          <w:ilvl w:val="0"/>
          <w:numId w:val="2"/>
        </w:numPr>
        <w:rPr>
          <w:rFonts w:cs="Calibri Light"/>
          <w:lang w:val="en-US"/>
        </w:rPr>
      </w:pPr>
      <w:r w:rsidRPr="002364BA">
        <w:rPr>
          <w:rFonts w:cs="Calibri Light"/>
          <w:b/>
          <w:bCs/>
          <w:lang w:val="en-US"/>
        </w:rPr>
        <w:t xml:space="preserve">Sound straight from cinema </w:t>
      </w:r>
      <w:r w:rsidRPr="002364BA">
        <w:rPr>
          <w:rFonts w:cs="Calibri Light"/>
          <w:lang w:val="en-US"/>
        </w:rPr>
        <w:t xml:space="preserve">– Get </w:t>
      </w:r>
      <w:r w:rsidR="00D14FBB">
        <w:rPr>
          <w:rFonts w:cs="Calibri Light"/>
          <w:lang w:val="en-US"/>
        </w:rPr>
        <w:t>premium</w:t>
      </w:r>
      <w:r w:rsidRPr="002364BA">
        <w:rPr>
          <w:rFonts w:cs="Calibri Light"/>
          <w:lang w:val="en-US"/>
        </w:rPr>
        <w:t xml:space="preserve"> streaming experience with support for Dolby Atmos®, DTS:X®, and IMAX® Enhanced certification for a truly premium experience.</w:t>
      </w:r>
      <w:r w:rsidR="00D371FC" w:rsidRPr="00D371FC">
        <w:rPr>
          <w:rFonts w:cs="Calibri Light"/>
          <w:color w:val="FF0000"/>
          <w:vertAlign w:val="superscript"/>
          <w:lang w:val="en-US"/>
        </w:rPr>
        <w:t>2,7</w:t>
      </w:r>
    </w:p>
    <w:p w14:paraId="34A42AC3" w14:textId="70848D4F" w:rsidR="00A13964" w:rsidRPr="002364BA" w:rsidRDefault="00A13964" w:rsidP="00A13964">
      <w:pPr>
        <w:pStyle w:val="ListParagraph"/>
        <w:numPr>
          <w:ilvl w:val="0"/>
          <w:numId w:val="2"/>
        </w:numPr>
        <w:rPr>
          <w:rFonts w:cs="Calibri Light"/>
          <w:lang w:val="en-US"/>
        </w:rPr>
      </w:pPr>
      <w:r w:rsidRPr="002364BA">
        <w:rPr>
          <w:rFonts w:cs="Calibri Light"/>
          <w:b/>
          <w:bCs/>
          <w:lang w:val="en-US"/>
        </w:rPr>
        <w:t xml:space="preserve">Wireless Bluetooth® streaming </w:t>
      </w:r>
      <w:r w:rsidRPr="002364BA">
        <w:rPr>
          <w:rFonts w:cs="Calibri Light"/>
          <w:lang w:val="en-US"/>
        </w:rPr>
        <w:t>– Enjoy wireless music streaming from your smartphone and other devices.</w:t>
      </w:r>
      <w:r w:rsidR="00D371FC" w:rsidRPr="00D371FC">
        <w:rPr>
          <w:rFonts w:cs="Calibri Light"/>
          <w:color w:val="FF0000"/>
          <w:vertAlign w:val="superscript"/>
          <w:lang w:val="en-US"/>
        </w:rPr>
        <w:t>5</w:t>
      </w:r>
      <w:r w:rsidRPr="002364BA">
        <w:rPr>
          <w:rFonts w:cs="Calibri Light"/>
          <w:color w:val="FF0000"/>
          <w:lang w:val="en-US"/>
        </w:rPr>
        <w:t xml:space="preserve"> </w:t>
      </w:r>
    </w:p>
    <w:p w14:paraId="19093FC7" w14:textId="49DA0E0A" w:rsidR="00A13964" w:rsidRPr="002364BA" w:rsidRDefault="00A13964" w:rsidP="00A13964">
      <w:pPr>
        <w:pStyle w:val="ListParagraph"/>
        <w:numPr>
          <w:ilvl w:val="0"/>
          <w:numId w:val="2"/>
        </w:numPr>
        <w:rPr>
          <w:rFonts w:cs="Calibri Light"/>
          <w:b/>
          <w:bCs/>
          <w:lang w:val="en-US"/>
        </w:rPr>
      </w:pPr>
      <w:r w:rsidRPr="002364BA">
        <w:rPr>
          <w:rFonts w:cs="Calibri Light"/>
          <w:b/>
          <w:bCs/>
          <w:lang w:val="en-US"/>
        </w:rPr>
        <w:t xml:space="preserve">Elevated </w:t>
      </w:r>
      <w:proofErr w:type="spellStart"/>
      <w:r w:rsidRPr="002364BA">
        <w:rPr>
          <w:rFonts w:cs="Calibri Light"/>
          <w:b/>
          <w:bCs/>
          <w:lang w:val="en-US"/>
        </w:rPr>
        <w:t>upmixed</w:t>
      </w:r>
      <w:proofErr w:type="spellEnd"/>
      <w:r w:rsidRPr="002364BA">
        <w:rPr>
          <w:rFonts w:cs="Calibri Light"/>
          <w:b/>
          <w:bCs/>
          <w:lang w:val="en-US"/>
        </w:rPr>
        <w:t xml:space="preserve"> audio experience </w:t>
      </w:r>
      <w:r w:rsidRPr="002364BA">
        <w:rPr>
          <w:rFonts w:cs="Calibri Light"/>
          <w:lang w:val="en-US"/>
        </w:rPr>
        <w:t xml:space="preserve">– Sony's </w:t>
      </w:r>
      <w:proofErr w:type="spellStart"/>
      <w:r w:rsidRPr="002364BA">
        <w:rPr>
          <w:rFonts w:cs="Calibri Light"/>
          <w:lang w:val="en-US"/>
        </w:rPr>
        <w:t>upmixer</w:t>
      </w:r>
      <w:proofErr w:type="spellEnd"/>
      <w:r w:rsidRPr="002364BA">
        <w:rPr>
          <w:rFonts w:cs="Calibri Light"/>
          <w:lang w:val="en-US"/>
        </w:rPr>
        <w:t xml:space="preserve"> transforms stereo content into rich 3D surround sound, with AI Sound Separation detecting and clarifying human voices.</w:t>
      </w:r>
      <w:r w:rsidRPr="002364BA">
        <w:rPr>
          <w:rFonts w:cs="Calibri Light"/>
          <w:b/>
          <w:bCs/>
          <w:lang w:val="en-US"/>
        </w:rPr>
        <w:t xml:space="preserve"> </w:t>
      </w:r>
    </w:p>
    <w:p w14:paraId="2C2AE89C" w14:textId="071D9A17" w:rsidR="002364BA" w:rsidRPr="002364BA" w:rsidRDefault="002364BA" w:rsidP="002364BA">
      <w:pPr>
        <w:pStyle w:val="ListParagraph"/>
        <w:numPr>
          <w:ilvl w:val="0"/>
          <w:numId w:val="2"/>
        </w:numPr>
        <w:spacing w:line="240" w:lineRule="auto"/>
        <w:rPr>
          <w:rFonts w:eastAsia="Times New Roman" w:cs="Calibri Light"/>
          <w:lang w:val="en-US" w:eastAsia="ja-JP"/>
        </w:rPr>
      </w:pPr>
      <w:r w:rsidRPr="002364BA">
        <w:rPr>
          <w:rFonts w:eastAsia="Times New Roman" w:cs="Calibri Light"/>
          <w:b/>
          <w:bCs/>
          <w:lang w:val="en-US" w:eastAsia="ja-JP"/>
        </w:rPr>
        <w:t>Build a Bigger Home Theater</w:t>
      </w:r>
      <w:r w:rsidRPr="002364BA">
        <w:rPr>
          <w:rFonts w:eastAsia="Times New Roman" w:cs="Calibri Light"/>
          <w:lang w:val="en-US" w:eastAsia="ja-JP"/>
        </w:rPr>
        <w:t xml:space="preserve"> – Elevate your setup with dual subwoofers for deep, powerful bass and rear speakers for a more immersive surround field.</w:t>
      </w:r>
      <w:r w:rsidR="005E3744">
        <w:rPr>
          <w:rFonts w:eastAsia="Times New Roman" w:cs="Calibri Light"/>
          <w:color w:val="FF0000"/>
          <w:vertAlign w:val="superscript"/>
          <w:lang w:val="en-US" w:eastAsia="ja-JP"/>
        </w:rPr>
        <w:t>8</w:t>
      </w:r>
    </w:p>
    <w:p w14:paraId="052A7374" w14:textId="15AD0A32" w:rsidR="002364BA" w:rsidRPr="002364BA" w:rsidRDefault="002364BA" w:rsidP="002364BA">
      <w:pPr>
        <w:pStyle w:val="ListParagraph"/>
        <w:numPr>
          <w:ilvl w:val="0"/>
          <w:numId w:val="2"/>
        </w:numPr>
        <w:spacing w:line="240" w:lineRule="auto"/>
        <w:rPr>
          <w:rFonts w:eastAsia="Times New Roman" w:cs="Calibri Light"/>
          <w:lang w:val="en-US" w:eastAsia="ja-JP"/>
        </w:rPr>
      </w:pPr>
      <w:r w:rsidRPr="002364BA">
        <w:rPr>
          <w:rFonts w:eastAsia="Times New Roman" w:cs="Calibri Light"/>
          <w:b/>
          <w:bCs/>
          <w:lang w:val="en-US" w:eastAsia="ja-JP"/>
        </w:rPr>
        <w:t>Enhanced sound from every direction</w:t>
      </w:r>
      <w:r w:rsidRPr="002364BA">
        <w:rPr>
          <w:rFonts w:eastAsia="Times New Roman" w:cs="Calibri Light"/>
          <w:lang w:val="en-US" w:eastAsia="ja-JP"/>
        </w:rPr>
        <w:t xml:space="preserve"> – Newly enlarged up-firing speakers and 360 Spatial Sound Mapping create immersive overhead audio, while the center speaker's X-Balanced design delivers punchy bass, reduced distortion, and crystal-clear dialogue. </w:t>
      </w:r>
      <w:r w:rsidR="005E3744" w:rsidRPr="005E3744">
        <w:rPr>
          <w:rFonts w:eastAsia="Times New Roman" w:cs="Calibri Light"/>
          <w:color w:val="FF0000"/>
          <w:vertAlign w:val="superscript"/>
          <w:lang w:val="en-US" w:eastAsia="ja-JP"/>
        </w:rPr>
        <w:t>1</w:t>
      </w:r>
    </w:p>
    <w:p w14:paraId="489BE742" w14:textId="752C07EC" w:rsidR="002364BA" w:rsidRPr="002364BA" w:rsidRDefault="002364BA" w:rsidP="002364BA">
      <w:pPr>
        <w:pStyle w:val="ListParagraph"/>
        <w:numPr>
          <w:ilvl w:val="0"/>
          <w:numId w:val="2"/>
        </w:numPr>
        <w:spacing w:line="240" w:lineRule="auto"/>
        <w:rPr>
          <w:rFonts w:eastAsia="Times New Roman" w:cs="Calibri Light"/>
          <w:lang w:val="en-US" w:eastAsia="ja-JP"/>
        </w:rPr>
      </w:pPr>
      <w:r w:rsidRPr="002364BA">
        <w:rPr>
          <w:rFonts w:eastAsia="Times New Roman" w:cs="Calibri Light"/>
          <w:b/>
          <w:bCs/>
          <w:lang w:val="en-US" w:eastAsia="ja-JP"/>
        </w:rPr>
        <w:t>Give your favorite music a boost –</w:t>
      </w:r>
      <w:r w:rsidRPr="002364BA">
        <w:rPr>
          <w:rFonts w:eastAsia="Times New Roman" w:cs="Calibri Light"/>
          <w:lang w:val="en-US" w:eastAsia="ja-JP"/>
        </w:rPr>
        <w:t xml:space="preserve"> DSEE</w:t>
      </w:r>
      <w:r w:rsidR="002C6B8D">
        <w:rPr>
          <w:rFonts w:eastAsia="Times New Roman" w:cs="Calibri Light"/>
          <w:lang w:val="en-US" w:eastAsia="ja-JP"/>
        </w:rPr>
        <w:t xml:space="preserve"> Ultimate</w:t>
      </w:r>
      <w:r w:rsidRPr="002364BA">
        <w:rPr>
          <w:rFonts w:eastAsia="Times New Roman" w:cs="Calibri Light"/>
          <w:lang w:val="en-US" w:eastAsia="ja-JP"/>
        </w:rPr>
        <w:t xml:space="preserve"> up-mixes compressed digital music, restoring acoustic details for a richer listening experience. </w:t>
      </w:r>
    </w:p>
    <w:p w14:paraId="200398B5" w14:textId="3A0A4AD0" w:rsidR="002364BA" w:rsidRPr="002364BA" w:rsidRDefault="002364BA" w:rsidP="002364BA">
      <w:pPr>
        <w:pStyle w:val="ListParagraph"/>
        <w:numPr>
          <w:ilvl w:val="0"/>
          <w:numId w:val="2"/>
        </w:numPr>
        <w:spacing w:line="240" w:lineRule="auto"/>
        <w:rPr>
          <w:rFonts w:eastAsia="Times New Roman" w:cs="Calibri Light"/>
          <w:lang w:val="en-US" w:eastAsia="ja-JP"/>
        </w:rPr>
      </w:pPr>
      <w:r w:rsidRPr="002364BA">
        <w:rPr>
          <w:rFonts w:eastAsia="Times New Roman" w:cs="Calibri Light"/>
          <w:b/>
          <w:bCs/>
          <w:lang w:val="en-US" w:eastAsia="ja-JP"/>
        </w:rPr>
        <w:t>Do it all with BRAVIA Connect app –</w:t>
      </w:r>
      <w:r w:rsidRPr="002364BA">
        <w:rPr>
          <w:rFonts w:eastAsia="Times New Roman" w:cs="Calibri Light"/>
          <w:lang w:val="en-US" w:eastAsia="ja-JP"/>
        </w:rPr>
        <w:t xml:space="preserve"> The BRAVIA Connect app guides you step by step, covering everything from connection to calibration and everyday control.</w:t>
      </w:r>
      <w:r w:rsidR="00ED3DD0" w:rsidRPr="00ED3DD0">
        <w:rPr>
          <w:rFonts w:eastAsia="Times New Roman" w:cs="Calibri Light"/>
          <w:color w:val="FF0000"/>
          <w:vertAlign w:val="superscript"/>
          <w:lang w:val="en-US" w:eastAsia="ja-JP"/>
        </w:rPr>
        <w:t>4</w:t>
      </w:r>
    </w:p>
    <w:p w14:paraId="45062767" w14:textId="255CA56D" w:rsidR="002364BA" w:rsidRPr="00832DEF" w:rsidRDefault="002364BA" w:rsidP="002364BA">
      <w:pPr>
        <w:pStyle w:val="ListParagraph"/>
        <w:numPr>
          <w:ilvl w:val="0"/>
          <w:numId w:val="2"/>
        </w:numPr>
        <w:spacing w:line="240" w:lineRule="auto"/>
        <w:rPr>
          <w:rFonts w:eastAsia="Times New Roman" w:cs="Calibri Light"/>
          <w:lang w:val="en-US" w:eastAsia="ja-JP"/>
        </w:rPr>
      </w:pPr>
      <w:r w:rsidRPr="002364BA">
        <w:rPr>
          <w:rFonts w:eastAsia="Times New Roman" w:cs="Calibri Light"/>
          <w:b/>
          <w:bCs/>
          <w:lang w:val="en-US" w:eastAsia="ja-JP"/>
        </w:rPr>
        <w:t xml:space="preserve">BRAVIA Theater and </w:t>
      </w:r>
      <w:r w:rsidR="0078491F">
        <w:rPr>
          <w:rFonts w:eastAsia="Times New Roman" w:cs="Calibri Light"/>
          <w:b/>
          <w:bCs/>
          <w:lang w:val="en-US" w:eastAsia="ja-JP"/>
        </w:rPr>
        <w:t xml:space="preserve">select </w:t>
      </w:r>
      <w:r w:rsidRPr="002364BA">
        <w:rPr>
          <w:rFonts w:eastAsia="Times New Roman" w:cs="Calibri Light"/>
          <w:b/>
          <w:bCs/>
          <w:lang w:val="en-US" w:eastAsia="ja-JP"/>
        </w:rPr>
        <w:t>BRAVIA TV</w:t>
      </w:r>
      <w:r w:rsidR="0078491F">
        <w:rPr>
          <w:rFonts w:eastAsia="Times New Roman" w:cs="Calibri Light"/>
          <w:b/>
          <w:bCs/>
          <w:lang w:val="en-US" w:eastAsia="ja-JP"/>
        </w:rPr>
        <w:t>s</w:t>
      </w:r>
      <w:r w:rsidRPr="002364BA">
        <w:rPr>
          <w:rFonts w:eastAsia="Times New Roman" w:cs="Calibri Light"/>
          <w:b/>
          <w:bCs/>
          <w:lang w:val="en-US" w:eastAsia="ja-JP"/>
        </w:rPr>
        <w:t>, the perfect pair</w:t>
      </w:r>
      <w:r w:rsidRPr="002364BA">
        <w:rPr>
          <w:rFonts w:eastAsia="Times New Roman" w:cs="Calibri Light"/>
          <w:lang w:val="en-US" w:eastAsia="ja-JP"/>
        </w:rPr>
        <w:t xml:space="preserve"> – Pair with compatible BRAVIA TVs to control soundbar settings with a single remote and take advantage of Voice Zoom 3™ for clear, natural dialogue.</w:t>
      </w:r>
      <w:r w:rsidR="00ED3DD0" w:rsidRPr="00ED3DD0">
        <w:rPr>
          <w:rFonts w:eastAsia="Times New Roman" w:cs="Calibri Light"/>
          <w:color w:val="FF0000"/>
          <w:vertAlign w:val="superscript"/>
          <w:lang w:val="en-US" w:eastAsia="ja-JP"/>
        </w:rPr>
        <w:t>3</w:t>
      </w:r>
      <w:r w:rsidRPr="002364BA">
        <w:rPr>
          <w:rFonts w:eastAsia="Times New Roman" w:cs="Calibri Light"/>
          <w:color w:val="FF0000"/>
          <w:lang w:val="en-US" w:eastAsia="ja-JP"/>
        </w:rPr>
        <w:t xml:space="preserve"> </w:t>
      </w:r>
    </w:p>
    <w:p w14:paraId="198DCC63" w14:textId="0F8785F7" w:rsidR="00832DEF" w:rsidRPr="00832DEF" w:rsidRDefault="00832DEF" w:rsidP="00832DEF">
      <w:pPr>
        <w:pStyle w:val="ListParagraph"/>
        <w:numPr>
          <w:ilvl w:val="0"/>
          <w:numId w:val="2"/>
        </w:numPr>
        <w:rPr>
          <w:rFonts w:asciiTheme="majorHAnsi" w:hAnsiTheme="majorHAnsi" w:cstheme="majorBidi"/>
          <w:lang w:val="en-US"/>
        </w:rPr>
      </w:pPr>
      <w:r w:rsidRPr="6DC553CE">
        <w:rPr>
          <w:rFonts w:asciiTheme="majorHAnsi" w:hAnsiTheme="majorHAnsi" w:cstheme="majorBidi"/>
          <w:b/>
          <w:bCs/>
          <w:lang w:val="en-US"/>
        </w:rPr>
        <w:t xml:space="preserve">Premium video &amp; gaming formats </w:t>
      </w:r>
      <w:r w:rsidRPr="6DC553CE">
        <w:rPr>
          <w:rFonts w:asciiTheme="majorHAnsi" w:hAnsiTheme="majorHAnsi" w:cstheme="majorBidi"/>
          <w:lang w:val="en-US"/>
        </w:rPr>
        <w:t>– Enjoy support for 4K HDR, 8K HDR, and Dolby Vision® video formats alongside HDMI 2.1 gaming features including 4K120, VRR, and ALLM for a seamless, high-performance experience</w:t>
      </w:r>
      <w:r w:rsidRPr="00282638">
        <w:rPr>
          <w:rFonts w:asciiTheme="majorHAnsi" w:hAnsiTheme="majorHAnsi" w:cstheme="majorBidi"/>
          <w:color w:val="C00000"/>
          <w:vertAlign w:val="superscript"/>
          <w:lang w:val="en-US"/>
        </w:rPr>
        <w:t xml:space="preserve">2, </w:t>
      </w:r>
      <w:r w:rsidR="00EB4D6D">
        <w:rPr>
          <w:rFonts w:asciiTheme="majorHAnsi" w:hAnsiTheme="majorHAnsi" w:cstheme="majorBidi"/>
          <w:color w:val="C00000"/>
          <w:vertAlign w:val="superscript"/>
          <w:lang w:val="en-US"/>
        </w:rPr>
        <w:t>11</w:t>
      </w:r>
    </w:p>
    <w:p w14:paraId="1822777B" w14:textId="6C08D75D" w:rsidR="002364BA" w:rsidRPr="002364BA" w:rsidRDefault="002364BA" w:rsidP="002364BA">
      <w:pPr>
        <w:pStyle w:val="ListParagraph"/>
        <w:numPr>
          <w:ilvl w:val="0"/>
          <w:numId w:val="2"/>
        </w:numPr>
        <w:spacing w:line="240" w:lineRule="auto"/>
        <w:rPr>
          <w:rFonts w:eastAsia="Times New Roman" w:cs="Calibri Light"/>
          <w:lang w:val="en-US" w:eastAsia="ja-JP"/>
        </w:rPr>
      </w:pPr>
      <w:r w:rsidRPr="002364BA">
        <w:rPr>
          <w:rFonts w:eastAsia="Times New Roman" w:cs="Calibri Light"/>
          <w:b/>
          <w:bCs/>
          <w:lang w:val="en-US" w:eastAsia="ja-JP"/>
        </w:rPr>
        <w:lastRenderedPageBreak/>
        <w:t>Space-saving Design</w:t>
      </w:r>
      <w:r w:rsidRPr="002364BA">
        <w:rPr>
          <w:rFonts w:eastAsia="Times New Roman" w:cs="Calibri Light"/>
          <w:lang w:val="en-US" w:eastAsia="ja-JP"/>
        </w:rPr>
        <w:t xml:space="preserve"> – The supplied spacer allows the soundbar to sit tidily over the TV stand for an integrated look that saves you space.</w:t>
      </w:r>
      <w:r w:rsidR="00A870BD" w:rsidRPr="00A870BD">
        <w:rPr>
          <w:rFonts w:eastAsia="Times New Roman" w:cs="Calibri Light"/>
          <w:color w:val="FF0000"/>
          <w:vertAlign w:val="superscript"/>
          <w:lang w:val="en-US" w:eastAsia="ja-JP"/>
        </w:rPr>
        <w:t>9</w:t>
      </w:r>
    </w:p>
    <w:p w14:paraId="241EC620" w14:textId="77777777" w:rsidR="002364BA" w:rsidRPr="002364BA" w:rsidRDefault="002364BA" w:rsidP="002364BA">
      <w:pPr>
        <w:pStyle w:val="ListParagraph"/>
        <w:rPr>
          <w:rFonts w:eastAsia="Times New Roman" w:cs="Calibri Light"/>
          <w:b/>
          <w:bCs/>
          <w:lang w:val="en-US" w:eastAsia="ja-JP"/>
        </w:rPr>
      </w:pPr>
    </w:p>
    <w:p w14:paraId="5D1AF0E0" w14:textId="77777777" w:rsidR="002364BA" w:rsidRPr="002364BA" w:rsidRDefault="002364BA" w:rsidP="002364BA">
      <w:pPr>
        <w:pStyle w:val="ListParagraph"/>
        <w:rPr>
          <w:rFonts w:asciiTheme="majorHAnsi" w:hAnsiTheme="majorHAnsi" w:cstheme="majorHAnsi"/>
          <w:lang w:val="en-US"/>
        </w:rPr>
      </w:pPr>
    </w:p>
    <w:p w14:paraId="599FC3AB" w14:textId="6B0BBD7A" w:rsidR="00B83606" w:rsidRPr="00B82015" w:rsidRDefault="00C1302F" w:rsidP="006427C3">
      <w:pPr>
        <w:pBdr>
          <w:bottom w:val="single" w:sz="4" w:space="1" w:color="auto"/>
        </w:pBdr>
        <w:spacing w:line="240" w:lineRule="auto"/>
        <w:jc w:val="center"/>
        <w:rPr>
          <w:rFonts w:asciiTheme="majorHAnsi" w:hAnsiTheme="majorHAnsi" w:cstheme="majorHAnsi"/>
          <w:b/>
          <w:bCs/>
          <w:smallCaps/>
          <w:sz w:val="28"/>
          <w:szCs w:val="28"/>
        </w:rPr>
      </w:pPr>
      <w:bookmarkStart w:id="7" w:name="DetailedFeatures"/>
      <w:r>
        <w:rPr>
          <w:rFonts w:asciiTheme="majorHAnsi" w:hAnsiTheme="majorHAnsi" w:cstheme="majorHAnsi"/>
          <w:b/>
          <w:bCs/>
          <w:smallCaps/>
          <w:sz w:val="28"/>
          <w:szCs w:val="28"/>
        </w:rPr>
        <w:t>Detailed</w:t>
      </w:r>
      <w:r w:rsidR="00B83606" w:rsidRPr="00B82015">
        <w:rPr>
          <w:rFonts w:asciiTheme="majorHAnsi" w:hAnsiTheme="majorHAnsi" w:cstheme="majorHAnsi"/>
          <w:b/>
          <w:bCs/>
          <w:smallCaps/>
          <w:sz w:val="28"/>
          <w:szCs w:val="28"/>
        </w:rPr>
        <w:t xml:space="preserve"> Features</w:t>
      </w:r>
      <w:bookmarkEnd w:id="7"/>
      <w:r w:rsidR="00A86644">
        <w:rPr>
          <w:rFonts w:asciiTheme="majorHAnsi" w:hAnsiTheme="majorHAnsi" w:cstheme="majorHAnsi"/>
          <w:b/>
          <w:bCs/>
          <w:smallCaps/>
          <w:sz w:val="28"/>
          <w:szCs w:val="28"/>
        </w:rPr>
        <w:t xml:space="preserve"> </w:t>
      </w:r>
      <w:r w:rsidR="00A86644" w:rsidRPr="00FE3BED">
        <w:rPr>
          <w:rFonts w:asciiTheme="majorHAnsi" w:hAnsiTheme="majorHAnsi" w:cstheme="majorHAnsi"/>
          <w:smallCaps/>
          <w:color w:val="FF0000"/>
          <w:sz w:val="22"/>
          <w:szCs w:val="22"/>
        </w:rPr>
        <w:t>(</w:t>
      </w:r>
      <w:r w:rsidR="00A86644" w:rsidRPr="00FE3BED">
        <w:rPr>
          <w:rFonts w:asciiTheme="majorHAnsi" w:hAnsiTheme="majorHAnsi" w:cstheme="majorHAnsi"/>
          <w:i/>
          <w:iCs/>
          <w:smallCaps/>
          <w:color w:val="FF0000"/>
          <w:sz w:val="22"/>
          <w:szCs w:val="22"/>
        </w:rPr>
        <w:t>please observe footnotes)</w:t>
      </w:r>
    </w:p>
    <w:p w14:paraId="46685346" w14:textId="29223C06" w:rsidR="00B83606" w:rsidRDefault="00B83606" w:rsidP="00FB1FBF"/>
    <w:tbl>
      <w:tblPr>
        <w:tblStyle w:val="TableGrid"/>
        <w:tblW w:w="0" w:type="auto"/>
        <w:tblBorders>
          <w:insideH w:val="none" w:sz="0" w:space="0" w:color="auto"/>
          <w:insideV w:val="none" w:sz="0" w:space="0" w:color="auto"/>
        </w:tblBorders>
        <w:tblLook w:val="04A0" w:firstRow="1" w:lastRow="0" w:firstColumn="1" w:lastColumn="0" w:noHBand="0" w:noVBand="1"/>
      </w:tblPr>
      <w:tblGrid>
        <w:gridCol w:w="6150"/>
        <w:gridCol w:w="3200"/>
      </w:tblGrid>
      <w:tr w:rsidR="00EA6D28" w:rsidRPr="00B1138B" w14:paraId="1B36F381" w14:textId="77777777" w:rsidTr="00FD41BB">
        <w:tc>
          <w:tcPr>
            <w:tcW w:w="6150" w:type="dxa"/>
            <w:vAlign w:val="center"/>
          </w:tcPr>
          <w:p w14:paraId="279FB00F" w14:textId="5E49E9ED" w:rsidR="00AF54E6" w:rsidRPr="00B1138B" w:rsidRDefault="00AF54E6" w:rsidP="00327762">
            <w:pPr>
              <w:rPr>
                <w:rFonts w:asciiTheme="majorHAnsi" w:hAnsiTheme="majorHAnsi" w:cstheme="majorHAnsi"/>
                <w:b/>
                <w:bCs/>
              </w:rPr>
            </w:pPr>
            <w:r>
              <w:rPr>
                <w:rFonts w:asciiTheme="majorHAnsi" w:hAnsiTheme="majorHAnsi" w:cstheme="majorHAnsi"/>
                <w:b/>
                <w:bCs/>
              </w:rPr>
              <w:t>Three-unit System. One Immersive Experience</w:t>
            </w:r>
          </w:p>
          <w:p w14:paraId="3431F522" w14:textId="77777777" w:rsidR="00AF54E6" w:rsidRPr="00B1138B" w:rsidRDefault="00AF54E6" w:rsidP="00327762">
            <w:pPr>
              <w:rPr>
                <w:rFonts w:asciiTheme="majorHAnsi" w:hAnsiTheme="majorHAnsi" w:cstheme="majorHAnsi"/>
              </w:rPr>
            </w:pPr>
          </w:p>
          <w:p w14:paraId="7B95F057" w14:textId="7DEAD663" w:rsidR="00AF54E6" w:rsidRPr="00B1138B" w:rsidRDefault="00864CAA" w:rsidP="00327762">
            <w:pPr>
              <w:jc w:val="both"/>
              <w:rPr>
                <w:rFonts w:asciiTheme="majorHAnsi" w:hAnsiTheme="majorHAnsi" w:cstheme="majorHAnsi"/>
              </w:rPr>
            </w:pPr>
            <w:r w:rsidRPr="00A25AF2">
              <w:rPr>
                <w:rFonts w:asciiTheme="majorHAnsi" w:hAnsiTheme="majorHAnsi" w:cstheme="majorHAnsi"/>
              </w:rPr>
              <w:t xml:space="preserve">Introducing a simple home theater system that matches the scale of </w:t>
            </w:r>
            <w:r w:rsidR="00256835">
              <w:rPr>
                <w:rFonts w:asciiTheme="majorHAnsi" w:hAnsiTheme="majorHAnsi" w:cstheme="majorHAnsi"/>
              </w:rPr>
              <w:t>big screens</w:t>
            </w:r>
            <w:r w:rsidRPr="00A25AF2">
              <w:rPr>
                <w:rFonts w:asciiTheme="majorHAnsi" w:hAnsiTheme="majorHAnsi" w:cstheme="majorHAnsi"/>
              </w:rPr>
              <w:t>. With wireless links to the front</w:t>
            </w:r>
            <w:r w:rsidR="007555D2">
              <w:rPr>
                <w:rFonts w:asciiTheme="majorHAnsi" w:hAnsiTheme="majorHAnsi" w:cstheme="majorHAnsi"/>
              </w:rPr>
              <w:t>,</w:t>
            </w:r>
            <w:r w:rsidRPr="00A25AF2">
              <w:rPr>
                <w:rFonts w:asciiTheme="majorHAnsi" w:hAnsiTheme="majorHAnsi" w:cstheme="majorHAnsi"/>
              </w:rPr>
              <w:t xml:space="preserve"> left</w:t>
            </w:r>
            <w:r w:rsidR="007555D2">
              <w:rPr>
                <w:rFonts w:asciiTheme="majorHAnsi" w:hAnsiTheme="majorHAnsi" w:cstheme="majorHAnsi"/>
              </w:rPr>
              <w:t>,</w:t>
            </w:r>
            <w:r w:rsidRPr="00A25AF2">
              <w:rPr>
                <w:rFonts w:asciiTheme="majorHAnsi" w:hAnsiTheme="majorHAnsi" w:cstheme="majorHAnsi"/>
              </w:rPr>
              <w:t xml:space="preserve"> and right speakers, you get a streamlined setup that keeps your room tidy while filling it with surround sound. Left and right speakers envelop you completely in immersive sound, while a dedicated cent</w:t>
            </w:r>
            <w:r>
              <w:rPr>
                <w:rFonts w:asciiTheme="majorHAnsi" w:hAnsiTheme="majorHAnsi" w:cstheme="majorHAnsi"/>
              </w:rPr>
              <w:t>er</w:t>
            </w:r>
            <w:r w:rsidRPr="00A25AF2">
              <w:rPr>
                <w:rFonts w:asciiTheme="majorHAnsi" w:hAnsiTheme="majorHAnsi" w:cstheme="majorHAnsi"/>
              </w:rPr>
              <w:t xml:space="preserve"> ensures dialogue is clear, making every scene feel cinematic.</w:t>
            </w:r>
          </w:p>
        </w:tc>
        <w:tc>
          <w:tcPr>
            <w:tcW w:w="3200" w:type="dxa"/>
            <w:vAlign w:val="center"/>
          </w:tcPr>
          <w:p w14:paraId="42323563" w14:textId="0D094F7B" w:rsidR="00AF54E6" w:rsidRPr="00B1138B" w:rsidRDefault="00EB01EE" w:rsidP="00327762">
            <w:pPr>
              <w:jc w:val="center"/>
              <w:rPr>
                <w:rFonts w:asciiTheme="majorHAnsi" w:hAnsiTheme="majorHAnsi" w:cstheme="majorHAnsi"/>
              </w:rPr>
            </w:pPr>
            <w:r>
              <w:rPr>
                <w:rFonts w:asciiTheme="majorHAnsi" w:hAnsiTheme="majorHAnsi" w:cstheme="majorHAnsi"/>
                <w:noProof/>
              </w:rPr>
              <w:drawing>
                <wp:inline distT="0" distB="0" distL="0" distR="0" wp14:anchorId="32498462" wp14:editId="26BFCBA9">
                  <wp:extent cx="1894840" cy="1183515"/>
                  <wp:effectExtent l="0" t="0" r="0" b="0"/>
                  <wp:docPr id="1122101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910023" cy="1192998"/>
                          </a:xfrm>
                          <a:prstGeom prst="rect">
                            <a:avLst/>
                          </a:prstGeom>
                          <a:noFill/>
                          <a:ln>
                            <a:noFill/>
                          </a:ln>
                        </pic:spPr>
                      </pic:pic>
                    </a:graphicData>
                  </a:graphic>
                </wp:inline>
              </w:drawing>
            </w:r>
          </w:p>
        </w:tc>
      </w:tr>
    </w:tbl>
    <w:p w14:paraId="2436016C" w14:textId="742CF92A" w:rsidR="00FF0A19" w:rsidRDefault="00FF0A19" w:rsidP="00FB1FBF">
      <w:pPr>
        <w:rPr>
          <w:rFonts w:asciiTheme="majorHAnsi" w:hAnsiTheme="majorHAnsi" w:cstheme="majorHAnsi"/>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6210"/>
        <w:gridCol w:w="3096"/>
      </w:tblGrid>
      <w:tr w:rsidR="00213C91" w:rsidRPr="00B1138B" w14:paraId="79C18AB9" w14:textId="77777777" w:rsidTr="00327762">
        <w:tc>
          <w:tcPr>
            <w:tcW w:w="6210" w:type="dxa"/>
            <w:vAlign w:val="center"/>
          </w:tcPr>
          <w:p w14:paraId="3B5E9CD4" w14:textId="51878199" w:rsidR="00213C91" w:rsidRPr="00B1138B" w:rsidRDefault="00213C91" w:rsidP="00327762">
            <w:pPr>
              <w:rPr>
                <w:rFonts w:asciiTheme="majorHAnsi" w:hAnsiTheme="majorHAnsi" w:cstheme="majorHAnsi"/>
                <w:b/>
                <w:bCs/>
              </w:rPr>
            </w:pPr>
            <w:r>
              <w:rPr>
                <w:rFonts w:asciiTheme="majorHAnsi" w:hAnsiTheme="majorHAnsi" w:cstheme="majorHAnsi"/>
                <w:b/>
                <w:bCs/>
              </w:rPr>
              <w:t xml:space="preserve">Sound </w:t>
            </w:r>
            <w:commentRangeStart w:id="8"/>
            <w:r>
              <w:rPr>
                <w:rFonts w:asciiTheme="majorHAnsi" w:hAnsiTheme="majorHAnsi" w:cstheme="majorHAnsi"/>
                <w:b/>
                <w:bCs/>
              </w:rPr>
              <w:t xml:space="preserve">shaped with Sony Pictures Entertainment </w:t>
            </w:r>
            <w:commentRangeEnd w:id="8"/>
            <w:r w:rsidR="00707119">
              <w:rPr>
                <w:rStyle w:val="CommentReference"/>
              </w:rPr>
              <w:commentReference w:id="8"/>
            </w:r>
          </w:p>
          <w:p w14:paraId="37B33F51" w14:textId="77777777" w:rsidR="00213C91" w:rsidRPr="00B1138B" w:rsidRDefault="00213C91" w:rsidP="00327762">
            <w:pPr>
              <w:rPr>
                <w:rFonts w:asciiTheme="majorHAnsi" w:hAnsiTheme="majorHAnsi" w:cstheme="majorHAnsi"/>
              </w:rPr>
            </w:pPr>
          </w:p>
          <w:p w14:paraId="7290D925" w14:textId="0A8C99CF" w:rsidR="00213C91" w:rsidRPr="00B1138B" w:rsidRDefault="00213C91" w:rsidP="00327762">
            <w:pPr>
              <w:jc w:val="both"/>
              <w:rPr>
                <w:rFonts w:asciiTheme="majorHAnsi" w:hAnsiTheme="majorHAnsi" w:cstheme="majorHAnsi"/>
              </w:rPr>
            </w:pPr>
            <w:r>
              <w:rPr>
                <w:rFonts w:asciiTheme="majorHAnsi" w:hAnsiTheme="majorHAnsi" w:cstheme="majorHAnsi"/>
              </w:rPr>
              <w:t xml:space="preserve">Created in close collaboration with Sony Pictures Entertainment, this system brings studio-crafted sound into your home – capturing the emotion and detail </w:t>
            </w:r>
            <w:r w:rsidR="001E7D6C">
              <w:rPr>
                <w:rFonts w:asciiTheme="majorHAnsi" w:hAnsiTheme="majorHAnsi" w:cstheme="majorHAnsi"/>
              </w:rPr>
              <w:t xml:space="preserve">envisioned by filmmakers. </w:t>
            </w:r>
            <w:r w:rsidR="0012018B" w:rsidRPr="0012018B">
              <w:rPr>
                <w:rFonts w:asciiTheme="majorHAnsi" w:hAnsiTheme="majorHAnsi" w:cstheme="majorHAnsi"/>
                <w:color w:val="FF0000"/>
                <w:vertAlign w:val="superscript"/>
              </w:rPr>
              <w:t>19</w:t>
            </w:r>
          </w:p>
        </w:tc>
        <w:tc>
          <w:tcPr>
            <w:tcW w:w="3096" w:type="dxa"/>
            <w:vAlign w:val="center"/>
          </w:tcPr>
          <w:p w14:paraId="65A09219" w14:textId="520B0A9B" w:rsidR="009512F5" w:rsidRPr="009512F5" w:rsidRDefault="009512F5" w:rsidP="009512F5">
            <w:pPr>
              <w:jc w:val="center"/>
              <w:rPr>
                <w:rFonts w:asciiTheme="majorHAnsi" w:hAnsiTheme="majorHAnsi" w:cstheme="majorHAnsi"/>
                <w:lang w:val="en-US"/>
              </w:rPr>
            </w:pPr>
            <w:r w:rsidRPr="009512F5">
              <w:rPr>
                <w:rFonts w:asciiTheme="majorHAnsi" w:hAnsiTheme="majorHAnsi" w:cstheme="majorHAnsi"/>
                <w:noProof/>
                <w:lang w:val="en-US"/>
              </w:rPr>
              <w:drawing>
                <wp:inline distT="0" distB="0" distL="0" distR="0" wp14:anchorId="223BA7C9" wp14:editId="2AE1EF19">
                  <wp:extent cx="1792180" cy="1007336"/>
                  <wp:effectExtent l="0" t="0" r="0" b="2540"/>
                  <wp:docPr id="199657439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807215" cy="1015787"/>
                          </a:xfrm>
                          <a:prstGeom prst="rect">
                            <a:avLst/>
                          </a:prstGeom>
                          <a:noFill/>
                          <a:ln>
                            <a:noFill/>
                          </a:ln>
                        </pic:spPr>
                      </pic:pic>
                    </a:graphicData>
                  </a:graphic>
                </wp:inline>
              </w:drawing>
            </w:r>
          </w:p>
          <w:p w14:paraId="39E74EA9" w14:textId="2A4E8B1D" w:rsidR="00213C91" w:rsidRPr="00B1138B" w:rsidRDefault="00213C91" w:rsidP="00327762">
            <w:pPr>
              <w:jc w:val="center"/>
              <w:rPr>
                <w:rFonts w:asciiTheme="majorHAnsi" w:hAnsiTheme="majorHAnsi" w:cstheme="majorHAnsi"/>
              </w:rPr>
            </w:pPr>
          </w:p>
        </w:tc>
      </w:tr>
    </w:tbl>
    <w:p w14:paraId="307C8AE0" w14:textId="77777777" w:rsidR="005B0076" w:rsidRDefault="005B0076" w:rsidP="00FB1FBF">
      <w:pPr>
        <w:rPr>
          <w:rFonts w:asciiTheme="majorHAnsi" w:hAnsiTheme="majorHAnsi" w:cstheme="majorHAnsi"/>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6210"/>
        <w:gridCol w:w="3096"/>
      </w:tblGrid>
      <w:tr w:rsidR="00EF2347" w:rsidRPr="00B1138B" w14:paraId="1EA7A67B" w14:textId="77777777" w:rsidTr="00327762">
        <w:tc>
          <w:tcPr>
            <w:tcW w:w="6210" w:type="dxa"/>
            <w:vAlign w:val="center"/>
          </w:tcPr>
          <w:p w14:paraId="74A9C9CF" w14:textId="02B9648F" w:rsidR="00EA3EC3" w:rsidRPr="00B1138B" w:rsidRDefault="00EA3EC3" w:rsidP="00327762">
            <w:pPr>
              <w:rPr>
                <w:rFonts w:asciiTheme="majorHAnsi" w:hAnsiTheme="majorHAnsi" w:cstheme="majorHAnsi"/>
                <w:b/>
                <w:bCs/>
              </w:rPr>
            </w:pPr>
            <w:r>
              <w:rPr>
                <w:rFonts w:asciiTheme="majorHAnsi" w:hAnsiTheme="majorHAnsi" w:cstheme="majorHAnsi"/>
                <w:b/>
                <w:bCs/>
              </w:rPr>
              <w:t xml:space="preserve">Rewriting the rules of surround sound </w:t>
            </w:r>
          </w:p>
          <w:p w14:paraId="30B00B4E" w14:textId="77777777" w:rsidR="00EA3EC3" w:rsidRPr="00B1138B" w:rsidRDefault="00EA3EC3" w:rsidP="00327762">
            <w:pPr>
              <w:rPr>
                <w:rFonts w:asciiTheme="majorHAnsi" w:hAnsiTheme="majorHAnsi" w:cstheme="majorHAnsi"/>
              </w:rPr>
            </w:pPr>
          </w:p>
          <w:p w14:paraId="6CAE788A" w14:textId="0D54DC26" w:rsidR="00EA3EC3" w:rsidRPr="00B1138B" w:rsidRDefault="007C0A71" w:rsidP="00327762">
            <w:pPr>
              <w:jc w:val="both"/>
              <w:rPr>
                <w:rFonts w:asciiTheme="majorHAnsi" w:hAnsiTheme="majorHAnsi" w:cstheme="majorHAnsi"/>
              </w:rPr>
            </w:pPr>
            <w:r>
              <w:rPr>
                <w:rFonts w:asciiTheme="majorHAnsi" w:hAnsiTheme="majorHAnsi" w:cstheme="majorHAnsi"/>
              </w:rPr>
              <w:t xml:space="preserve">Go beyond conventional surround sound. By combining physical and phantom speakers, the BRAVIA Theater Trio creates a surround field that stretches wider than the screen, delivering cinematic immersion that pulls you into every scene. </w:t>
            </w:r>
          </w:p>
        </w:tc>
        <w:tc>
          <w:tcPr>
            <w:tcW w:w="3096" w:type="dxa"/>
            <w:vAlign w:val="center"/>
          </w:tcPr>
          <w:p w14:paraId="7C5331BA" w14:textId="1AECE53A" w:rsidR="00EA3EC3" w:rsidRPr="00B1138B" w:rsidRDefault="00EF2347" w:rsidP="00327762">
            <w:pPr>
              <w:jc w:val="center"/>
              <w:rPr>
                <w:rFonts w:asciiTheme="majorHAnsi" w:hAnsiTheme="majorHAnsi" w:cstheme="majorHAnsi"/>
              </w:rPr>
            </w:pPr>
            <w:r>
              <w:rPr>
                <w:noProof/>
              </w:rPr>
              <w:drawing>
                <wp:inline distT="0" distB="0" distL="0" distR="0" wp14:anchorId="3E5336C8" wp14:editId="66551086">
                  <wp:extent cx="1628775" cy="1085850"/>
                  <wp:effectExtent l="0" t="0" r="9525" b="0"/>
                  <wp:docPr id="2815736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flipH="1">
                            <a:off x="0" y="0"/>
                            <a:ext cx="1629314" cy="1086209"/>
                          </a:xfrm>
                          <a:prstGeom prst="rect">
                            <a:avLst/>
                          </a:prstGeom>
                          <a:noFill/>
                          <a:ln>
                            <a:noFill/>
                          </a:ln>
                        </pic:spPr>
                      </pic:pic>
                    </a:graphicData>
                  </a:graphic>
                </wp:inline>
              </w:drawing>
            </w:r>
          </w:p>
        </w:tc>
      </w:tr>
    </w:tbl>
    <w:p w14:paraId="024E106C" w14:textId="77777777" w:rsidR="00B43302" w:rsidRDefault="00B43302" w:rsidP="00B43302">
      <w:pPr>
        <w:rPr>
          <w:rFonts w:asciiTheme="majorHAnsi" w:hAnsiTheme="majorHAnsi" w:cstheme="majorHAnsi"/>
        </w:rPr>
      </w:pPr>
    </w:p>
    <w:tbl>
      <w:tblPr>
        <w:tblStyle w:val="TableGrid"/>
        <w:tblW w:w="0" w:type="auto"/>
        <w:tblLook w:val="04A0" w:firstRow="1" w:lastRow="0" w:firstColumn="1" w:lastColumn="0" w:noHBand="0" w:noVBand="1"/>
      </w:tblPr>
      <w:tblGrid>
        <w:gridCol w:w="6295"/>
        <w:gridCol w:w="3055"/>
      </w:tblGrid>
      <w:tr w:rsidR="00B43302" w:rsidRPr="00B1138B" w14:paraId="7C03A6D5" w14:textId="77777777" w:rsidTr="00327762">
        <w:tc>
          <w:tcPr>
            <w:tcW w:w="6295" w:type="dxa"/>
          </w:tcPr>
          <w:p w14:paraId="07D8A29B" w14:textId="77777777" w:rsidR="00B43302" w:rsidRPr="00B1138B" w:rsidRDefault="00B43302" w:rsidP="00327762">
            <w:pPr>
              <w:rPr>
                <w:rFonts w:asciiTheme="majorHAnsi" w:hAnsiTheme="majorHAnsi" w:cstheme="majorHAnsi"/>
                <w:b/>
                <w:bCs/>
              </w:rPr>
            </w:pPr>
            <w:r>
              <w:rPr>
                <w:rFonts w:asciiTheme="majorHAnsi" w:hAnsiTheme="majorHAnsi" w:cstheme="majorHAnsi"/>
                <w:b/>
                <w:bCs/>
              </w:rPr>
              <w:t>Ultimate surround with 360 Spatial Sound Mapping</w:t>
            </w:r>
          </w:p>
          <w:p w14:paraId="1CE2D498" w14:textId="77777777" w:rsidR="00B43302" w:rsidRDefault="00B43302" w:rsidP="00327762">
            <w:pPr>
              <w:rPr>
                <w:rFonts w:asciiTheme="majorHAnsi" w:hAnsiTheme="majorHAnsi" w:cstheme="majorHAnsi"/>
              </w:rPr>
            </w:pPr>
          </w:p>
          <w:p w14:paraId="1CAEC7C3" w14:textId="5275EB7A" w:rsidR="00BA5887" w:rsidRDefault="00BA5887" w:rsidP="00327762">
            <w:pPr>
              <w:rPr>
                <w:rFonts w:asciiTheme="majorHAnsi" w:hAnsiTheme="majorHAnsi" w:cstheme="majorHAnsi"/>
              </w:rPr>
            </w:pPr>
            <w:r w:rsidRPr="00BA5887">
              <w:rPr>
                <w:rFonts w:asciiTheme="majorHAnsi" w:hAnsiTheme="majorHAnsi" w:cstheme="majorHAnsi"/>
              </w:rPr>
              <w:t>Inspired by our film production experience, 360 Spatial Sound Mapping creates up to 24 phantom speakers positioned based on a cinema layout, achieving wider coverage so more people can enjoy the same immersive experience. By simulating both direct and reflected sound, it captures the acoustic characteristics of a real cinema to recreate its immersive atmosphere. Add optional wireless rear speakers for an even more expansive sound stage—bringing every film closer to the way it was meant to be heard.</w:t>
            </w:r>
            <w:r w:rsidR="00DF6510">
              <w:rPr>
                <w:rFonts w:asciiTheme="majorHAnsi" w:hAnsiTheme="majorHAnsi" w:cstheme="majorHAnsi"/>
              </w:rPr>
              <w:t xml:space="preserve"> </w:t>
            </w:r>
            <w:r w:rsidR="00DF6510" w:rsidRPr="00DF6510">
              <w:rPr>
                <w:rFonts w:asciiTheme="majorHAnsi" w:hAnsiTheme="majorHAnsi" w:cstheme="majorHAnsi"/>
                <w:color w:val="FF0000"/>
                <w:vertAlign w:val="superscript"/>
              </w:rPr>
              <w:t>1</w:t>
            </w:r>
          </w:p>
          <w:p w14:paraId="45029797" w14:textId="65F9259C" w:rsidR="00B43302" w:rsidRPr="00B1138B" w:rsidRDefault="00B43302" w:rsidP="00327762">
            <w:pPr>
              <w:rPr>
                <w:rFonts w:asciiTheme="majorHAnsi" w:hAnsiTheme="majorHAnsi" w:cstheme="majorHAnsi"/>
              </w:rPr>
            </w:pPr>
          </w:p>
        </w:tc>
        <w:tc>
          <w:tcPr>
            <w:tcW w:w="3055" w:type="dxa"/>
          </w:tcPr>
          <w:p w14:paraId="0F7E515A" w14:textId="07BC1187" w:rsidR="00B43302" w:rsidRPr="00B1138B" w:rsidRDefault="00BA5887" w:rsidP="00327762">
            <w:pPr>
              <w:jc w:val="center"/>
              <w:rPr>
                <w:rFonts w:asciiTheme="majorHAnsi" w:hAnsiTheme="majorHAnsi" w:cstheme="majorHAnsi"/>
              </w:rPr>
            </w:pPr>
            <w:r>
              <w:rPr>
                <w:rFonts w:asciiTheme="majorHAnsi" w:hAnsiTheme="majorHAnsi" w:cstheme="majorHAnsi"/>
                <w:noProof/>
              </w:rPr>
              <w:drawing>
                <wp:inline distT="0" distB="0" distL="0" distR="0" wp14:anchorId="54F925B5" wp14:editId="4EB8F016">
                  <wp:extent cx="1739373" cy="1160325"/>
                  <wp:effectExtent l="0" t="0" r="0" b="1905"/>
                  <wp:docPr id="16299612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753965" cy="1170060"/>
                          </a:xfrm>
                          <a:prstGeom prst="rect">
                            <a:avLst/>
                          </a:prstGeom>
                          <a:noFill/>
                          <a:ln>
                            <a:noFill/>
                          </a:ln>
                        </pic:spPr>
                      </pic:pic>
                    </a:graphicData>
                  </a:graphic>
                </wp:inline>
              </w:drawing>
            </w:r>
          </w:p>
        </w:tc>
      </w:tr>
    </w:tbl>
    <w:p w14:paraId="71A2F163" w14:textId="27864450" w:rsidR="00200FD9" w:rsidRDefault="00200FD9" w:rsidP="00BA5887">
      <w:pPr>
        <w:rPr>
          <w:rFonts w:asciiTheme="majorHAnsi" w:hAnsiTheme="majorHAnsi" w:cstheme="majorHAnsi"/>
          <w:b/>
          <w:bCs/>
        </w:rPr>
      </w:pPr>
    </w:p>
    <w:tbl>
      <w:tblPr>
        <w:tblStyle w:val="TableGrid"/>
        <w:tblW w:w="0" w:type="auto"/>
        <w:tblLook w:val="04A0" w:firstRow="1" w:lastRow="0" w:firstColumn="1" w:lastColumn="0" w:noHBand="0" w:noVBand="1"/>
      </w:tblPr>
      <w:tblGrid>
        <w:gridCol w:w="6295"/>
        <w:gridCol w:w="3055"/>
      </w:tblGrid>
      <w:tr w:rsidR="00200FD9" w:rsidRPr="00B1138B" w14:paraId="0DC6D144" w14:textId="77777777" w:rsidTr="00BA5887">
        <w:tc>
          <w:tcPr>
            <w:tcW w:w="6295" w:type="dxa"/>
            <w:tcBorders>
              <w:right w:val="nil"/>
            </w:tcBorders>
          </w:tcPr>
          <w:p w14:paraId="7F2FA095" w14:textId="77777777" w:rsidR="00200FD9" w:rsidRPr="00B1138B" w:rsidRDefault="00200FD9" w:rsidP="00327762">
            <w:pPr>
              <w:rPr>
                <w:rFonts w:asciiTheme="majorHAnsi" w:hAnsiTheme="majorHAnsi" w:cstheme="majorHAnsi"/>
                <w:b/>
                <w:bCs/>
              </w:rPr>
            </w:pPr>
            <w:r>
              <w:rPr>
                <w:rFonts w:asciiTheme="majorHAnsi" w:hAnsiTheme="majorHAnsi" w:cstheme="majorHAnsi"/>
                <w:b/>
                <w:bCs/>
              </w:rPr>
              <w:t xml:space="preserve">Sound Field Optimization </w:t>
            </w:r>
          </w:p>
          <w:p w14:paraId="61306A10" w14:textId="77777777" w:rsidR="00200FD9" w:rsidRPr="00B1138B" w:rsidRDefault="00200FD9" w:rsidP="00327762">
            <w:pPr>
              <w:rPr>
                <w:rFonts w:asciiTheme="majorHAnsi" w:hAnsiTheme="majorHAnsi" w:cstheme="majorHAnsi"/>
              </w:rPr>
            </w:pPr>
          </w:p>
          <w:p w14:paraId="1961E46C" w14:textId="42D8B898" w:rsidR="00200FD9" w:rsidRPr="00B1138B" w:rsidRDefault="00200FD9" w:rsidP="00327762">
            <w:pPr>
              <w:jc w:val="both"/>
              <w:rPr>
                <w:rFonts w:asciiTheme="majorHAnsi" w:hAnsiTheme="majorHAnsi" w:cstheme="majorHAnsi"/>
              </w:rPr>
            </w:pPr>
            <w:r w:rsidRPr="00796318">
              <w:rPr>
                <w:rFonts w:asciiTheme="majorHAnsi" w:hAnsiTheme="majorHAnsi" w:cstheme="majorHAnsi"/>
              </w:rPr>
              <w:t>Enjoy a cinematic surround experience calibrated specifically for your room. Sound Field Optimization ensures that every seat is the best seat in the house, regardless of your room's unique acoustics.</w:t>
            </w:r>
          </w:p>
        </w:tc>
        <w:tc>
          <w:tcPr>
            <w:tcW w:w="3055" w:type="dxa"/>
            <w:tcBorders>
              <w:left w:val="nil"/>
            </w:tcBorders>
            <w:vAlign w:val="center"/>
          </w:tcPr>
          <w:p w14:paraId="5B84B955" w14:textId="64F78B93" w:rsidR="00200FD9" w:rsidRPr="00B1138B" w:rsidRDefault="00BA5887" w:rsidP="00327762">
            <w:pPr>
              <w:jc w:val="center"/>
              <w:rPr>
                <w:rFonts w:asciiTheme="majorHAnsi" w:hAnsiTheme="majorHAnsi" w:cstheme="majorBidi"/>
              </w:rPr>
            </w:pPr>
            <w:r>
              <w:rPr>
                <w:rFonts w:asciiTheme="majorHAnsi" w:hAnsiTheme="majorHAnsi" w:cstheme="majorHAnsi"/>
                <w:b/>
                <w:bCs/>
                <w:noProof/>
              </w:rPr>
              <w:drawing>
                <wp:inline distT="0" distB="0" distL="0" distR="0" wp14:anchorId="07B2706E" wp14:editId="04230664">
                  <wp:extent cx="1705730" cy="1037230"/>
                  <wp:effectExtent l="0" t="0" r="8890" b="0"/>
                  <wp:docPr id="175529085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738869" cy="1057381"/>
                          </a:xfrm>
                          <a:prstGeom prst="rect">
                            <a:avLst/>
                          </a:prstGeom>
                          <a:noFill/>
                          <a:ln>
                            <a:noFill/>
                          </a:ln>
                        </pic:spPr>
                      </pic:pic>
                    </a:graphicData>
                  </a:graphic>
                </wp:inline>
              </w:drawing>
            </w:r>
          </w:p>
        </w:tc>
      </w:tr>
    </w:tbl>
    <w:p w14:paraId="5FA6208B" w14:textId="77777777" w:rsidR="00200FD9" w:rsidRDefault="00200FD9" w:rsidP="00200FD9">
      <w:pPr>
        <w:ind w:firstLine="720"/>
        <w:rPr>
          <w:rFonts w:asciiTheme="majorHAnsi" w:hAnsiTheme="majorHAnsi" w:cstheme="majorHAnsi"/>
          <w:b/>
          <w:bCs/>
        </w:rPr>
      </w:pPr>
    </w:p>
    <w:tbl>
      <w:tblPr>
        <w:tblStyle w:val="TableGrid"/>
        <w:tblW w:w="0" w:type="auto"/>
        <w:tblLook w:val="04A0" w:firstRow="1" w:lastRow="0" w:firstColumn="1" w:lastColumn="0" w:noHBand="0" w:noVBand="1"/>
      </w:tblPr>
      <w:tblGrid>
        <w:gridCol w:w="6295"/>
        <w:gridCol w:w="3055"/>
      </w:tblGrid>
      <w:tr w:rsidR="00240C11" w:rsidRPr="00B1138B" w14:paraId="38ABDA18" w14:textId="77777777" w:rsidTr="00AC6B3E">
        <w:tc>
          <w:tcPr>
            <w:tcW w:w="6295" w:type="dxa"/>
            <w:tcBorders>
              <w:right w:val="nil"/>
            </w:tcBorders>
          </w:tcPr>
          <w:p w14:paraId="39861116" w14:textId="77777777" w:rsidR="00240C11" w:rsidRPr="00B1138B" w:rsidRDefault="00240C11" w:rsidP="00327762">
            <w:pPr>
              <w:rPr>
                <w:rFonts w:asciiTheme="majorHAnsi" w:hAnsiTheme="majorHAnsi" w:cstheme="majorHAnsi"/>
                <w:b/>
                <w:bCs/>
              </w:rPr>
            </w:pPr>
            <w:r>
              <w:rPr>
                <w:rFonts w:asciiTheme="majorHAnsi" w:hAnsiTheme="majorHAnsi" w:cstheme="majorHAnsi"/>
                <w:b/>
                <w:bCs/>
              </w:rPr>
              <w:lastRenderedPageBreak/>
              <w:t xml:space="preserve">Calibration Microphone  </w:t>
            </w:r>
          </w:p>
          <w:p w14:paraId="674A5BD2" w14:textId="77777777" w:rsidR="00240C11" w:rsidRPr="00B1138B" w:rsidRDefault="00240C11" w:rsidP="00327762">
            <w:pPr>
              <w:rPr>
                <w:rFonts w:asciiTheme="majorHAnsi" w:hAnsiTheme="majorHAnsi" w:cstheme="majorHAnsi"/>
              </w:rPr>
            </w:pPr>
          </w:p>
          <w:p w14:paraId="2AB17789" w14:textId="25E6B36A" w:rsidR="00240C11" w:rsidRPr="00B1138B" w:rsidRDefault="00240C11" w:rsidP="00327762">
            <w:pPr>
              <w:jc w:val="both"/>
              <w:rPr>
                <w:rFonts w:asciiTheme="majorHAnsi" w:hAnsiTheme="majorHAnsi" w:cstheme="majorHAnsi"/>
              </w:rPr>
            </w:pPr>
            <w:r>
              <w:rPr>
                <w:rFonts w:asciiTheme="majorHAnsi" w:hAnsiTheme="majorHAnsi" w:cstheme="majorHAnsi"/>
              </w:rPr>
              <w:t>This included USB Type-C microphone connects to your mobile device to allow accurate automatic calibration that matches your room characteristics. A simple step during setup measures frequency, phase, and delay characteristics in your viewing space, to tailor the audio output to its unique acoustic requirements.</w:t>
            </w:r>
            <w:r w:rsidR="0099229A">
              <w:rPr>
                <w:rFonts w:asciiTheme="majorHAnsi" w:hAnsiTheme="majorHAnsi" w:cstheme="majorHAnsi"/>
                <w:color w:val="FF0000"/>
                <w:vertAlign w:val="superscript"/>
              </w:rPr>
              <w:t>6</w:t>
            </w:r>
          </w:p>
        </w:tc>
        <w:tc>
          <w:tcPr>
            <w:tcW w:w="3055" w:type="dxa"/>
            <w:tcBorders>
              <w:left w:val="nil"/>
            </w:tcBorders>
            <w:vAlign w:val="center"/>
          </w:tcPr>
          <w:p w14:paraId="754379FD" w14:textId="1019BB81" w:rsidR="00240C11" w:rsidRPr="00B1138B" w:rsidRDefault="00AC6B3E" w:rsidP="00327762">
            <w:pPr>
              <w:jc w:val="center"/>
              <w:rPr>
                <w:rFonts w:asciiTheme="majorHAnsi" w:hAnsiTheme="majorHAnsi" w:cstheme="majorBidi"/>
              </w:rPr>
            </w:pPr>
            <w:r>
              <w:rPr>
                <w:rFonts w:asciiTheme="majorHAnsi" w:hAnsiTheme="majorHAnsi" w:cstheme="majorBidi"/>
                <w:noProof/>
              </w:rPr>
              <w:drawing>
                <wp:inline distT="0" distB="0" distL="0" distR="0" wp14:anchorId="204B4832" wp14:editId="791A998F">
                  <wp:extent cx="1766463" cy="1104181"/>
                  <wp:effectExtent l="0" t="0" r="5715" b="1270"/>
                  <wp:docPr id="9987157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774532" cy="1109225"/>
                          </a:xfrm>
                          <a:prstGeom prst="rect">
                            <a:avLst/>
                          </a:prstGeom>
                          <a:noFill/>
                          <a:ln>
                            <a:noFill/>
                          </a:ln>
                        </pic:spPr>
                      </pic:pic>
                    </a:graphicData>
                  </a:graphic>
                </wp:inline>
              </w:drawing>
            </w:r>
          </w:p>
        </w:tc>
      </w:tr>
    </w:tbl>
    <w:p w14:paraId="35F58874" w14:textId="77777777" w:rsidR="00240C11" w:rsidRPr="00B1138B" w:rsidRDefault="00240C11" w:rsidP="00240C11">
      <w:pPr>
        <w:rPr>
          <w:rFonts w:asciiTheme="majorHAnsi" w:hAnsiTheme="majorHAnsi" w:cstheme="majorHAnsi"/>
          <w:b/>
          <w:bCs/>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6210"/>
        <w:gridCol w:w="3096"/>
      </w:tblGrid>
      <w:tr w:rsidR="00684F09" w:rsidRPr="00B1138B" w14:paraId="42A447E2" w14:textId="77777777" w:rsidTr="00646461">
        <w:tc>
          <w:tcPr>
            <w:tcW w:w="6210" w:type="dxa"/>
            <w:vAlign w:val="center"/>
          </w:tcPr>
          <w:p w14:paraId="7E8C5433" w14:textId="3B9DAB52" w:rsidR="00684F09" w:rsidRPr="00B1138B" w:rsidRDefault="0053403A" w:rsidP="00327762">
            <w:pPr>
              <w:rPr>
                <w:rFonts w:asciiTheme="majorHAnsi" w:hAnsiTheme="majorHAnsi" w:cstheme="majorHAnsi"/>
                <w:b/>
                <w:bCs/>
              </w:rPr>
            </w:pPr>
            <w:r w:rsidRPr="00B1138B">
              <w:rPr>
                <w:rFonts w:asciiTheme="majorHAnsi" w:hAnsiTheme="majorHAnsi" w:cstheme="majorHAnsi"/>
                <w:b/>
                <w:bCs/>
              </w:rPr>
              <w:t>Sound straight from cinema</w:t>
            </w:r>
          </w:p>
          <w:p w14:paraId="688722A9" w14:textId="77777777" w:rsidR="00684F09" w:rsidRPr="00B1138B" w:rsidRDefault="00684F09" w:rsidP="00327762">
            <w:pPr>
              <w:rPr>
                <w:rFonts w:asciiTheme="majorHAnsi" w:hAnsiTheme="majorHAnsi" w:cstheme="majorHAnsi"/>
              </w:rPr>
            </w:pPr>
          </w:p>
          <w:p w14:paraId="5748D54B" w14:textId="1CEDE4A1" w:rsidR="00684F09" w:rsidRPr="00B1138B" w:rsidRDefault="00A13E56" w:rsidP="00743FB3">
            <w:pPr>
              <w:jc w:val="both"/>
              <w:rPr>
                <w:rFonts w:asciiTheme="majorHAnsi" w:hAnsiTheme="majorHAnsi" w:cstheme="majorHAnsi"/>
              </w:rPr>
            </w:pPr>
            <w:r w:rsidRPr="00A13E56">
              <w:rPr>
                <w:rFonts w:asciiTheme="majorHAnsi" w:hAnsiTheme="majorHAnsi" w:cstheme="majorHAnsi"/>
              </w:rPr>
              <w:t>Bring the authentic atmosphere of the movie theater into your living room. The BRAVIA Theat</w:t>
            </w:r>
            <w:r w:rsidR="00175405">
              <w:rPr>
                <w:rFonts w:asciiTheme="majorHAnsi" w:hAnsiTheme="majorHAnsi" w:cstheme="majorHAnsi"/>
              </w:rPr>
              <w:t>er</w:t>
            </w:r>
            <w:r w:rsidRPr="00A13E56">
              <w:rPr>
                <w:rFonts w:asciiTheme="majorHAnsi" w:hAnsiTheme="majorHAnsi" w:cstheme="majorHAnsi"/>
              </w:rPr>
              <w:t xml:space="preserve"> Trio supports industry-standard formats like Dolby Atmos® and DTS:X®,</w:t>
            </w:r>
            <w:r w:rsidR="00134D86" w:rsidRPr="00134D86">
              <w:rPr>
                <w:rFonts w:asciiTheme="majorHAnsi" w:hAnsiTheme="majorHAnsi" w:cstheme="majorHAnsi"/>
                <w:color w:val="FF0000"/>
                <w:vertAlign w:val="superscript"/>
              </w:rPr>
              <w:t>2</w:t>
            </w:r>
            <w:r w:rsidRPr="00A13E56">
              <w:rPr>
                <w:rFonts w:asciiTheme="majorHAnsi" w:hAnsiTheme="majorHAnsi" w:cstheme="majorHAnsi"/>
              </w:rPr>
              <w:t xml:space="preserve"> and it is IMAX® Enhanced certified for a truly premium experience</w:t>
            </w:r>
            <w:r w:rsidR="005972EB">
              <w:rPr>
                <w:rFonts w:asciiTheme="majorHAnsi" w:hAnsiTheme="majorHAnsi" w:cstheme="majorHAnsi"/>
              </w:rPr>
              <w:t>.</w:t>
            </w:r>
            <w:r w:rsidR="00134D86">
              <w:rPr>
                <w:rFonts w:asciiTheme="majorHAnsi" w:hAnsiTheme="majorHAnsi" w:cstheme="majorHAnsi"/>
                <w:color w:val="FF0000"/>
                <w:vertAlign w:val="superscript"/>
              </w:rPr>
              <w:t>7</w:t>
            </w:r>
          </w:p>
        </w:tc>
        <w:tc>
          <w:tcPr>
            <w:tcW w:w="3096" w:type="dxa"/>
            <w:vAlign w:val="center"/>
          </w:tcPr>
          <w:p w14:paraId="202B929D" w14:textId="553D7F9B" w:rsidR="00684F09" w:rsidRPr="00B1138B" w:rsidRDefault="00174186" w:rsidP="67318260">
            <w:pPr>
              <w:jc w:val="center"/>
              <w:rPr>
                <w:rFonts w:asciiTheme="majorHAnsi" w:hAnsiTheme="majorHAnsi" w:cstheme="majorBidi"/>
              </w:rPr>
            </w:pPr>
            <w:commentRangeStart w:id="9"/>
            <w:commentRangeEnd w:id="9"/>
            <w:r>
              <w:rPr>
                <w:rStyle w:val="CommentReference"/>
              </w:rPr>
              <w:commentReference w:id="9"/>
            </w:r>
            <w:r w:rsidR="00AF3AE3">
              <w:rPr>
                <w:noProof/>
              </w:rPr>
              <w:drawing>
                <wp:inline distT="0" distB="0" distL="0" distR="0" wp14:anchorId="33553679" wp14:editId="67179FA3">
                  <wp:extent cx="1725264" cy="969977"/>
                  <wp:effectExtent l="0" t="0" r="8890" b="1905"/>
                  <wp:docPr id="160346987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741061" cy="978858"/>
                          </a:xfrm>
                          <a:prstGeom prst="rect">
                            <a:avLst/>
                          </a:prstGeom>
                          <a:noFill/>
                          <a:ln>
                            <a:noFill/>
                          </a:ln>
                        </pic:spPr>
                      </pic:pic>
                    </a:graphicData>
                  </a:graphic>
                </wp:inline>
              </w:drawing>
            </w:r>
          </w:p>
        </w:tc>
      </w:tr>
    </w:tbl>
    <w:p w14:paraId="74A2DCF4" w14:textId="77777777" w:rsidR="00AE59D4" w:rsidRDefault="00AE59D4" w:rsidP="00AE59D4">
      <w:pPr>
        <w:rPr>
          <w:rFonts w:asciiTheme="majorHAnsi" w:hAnsiTheme="majorHAnsi" w:cstheme="majorBidi"/>
          <w:b/>
          <w:bCs/>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6254"/>
        <w:gridCol w:w="3096"/>
      </w:tblGrid>
      <w:tr w:rsidR="00C34AF5" w:rsidRPr="00B1138B" w14:paraId="3C7A9E40" w14:textId="77777777" w:rsidTr="00646461">
        <w:tc>
          <w:tcPr>
            <w:tcW w:w="6254" w:type="dxa"/>
            <w:vAlign w:val="center"/>
          </w:tcPr>
          <w:p w14:paraId="40ED31E9" w14:textId="77777777" w:rsidR="00C34AF5" w:rsidRPr="00B1138B" w:rsidRDefault="00C34AF5" w:rsidP="00327762">
            <w:pPr>
              <w:rPr>
                <w:rFonts w:asciiTheme="majorHAnsi" w:hAnsiTheme="majorHAnsi" w:cstheme="majorHAnsi"/>
                <w:b/>
                <w:bCs/>
              </w:rPr>
            </w:pPr>
            <w:r w:rsidRPr="00B1138B">
              <w:rPr>
                <w:rFonts w:asciiTheme="majorHAnsi" w:hAnsiTheme="majorHAnsi" w:cstheme="majorHAnsi"/>
                <w:b/>
                <w:bCs/>
              </w:rPr>
              <w:t>Wireless Bluetooth® streaming</w:t>
            </w:r>
          </w:p>
          <w:p w14:paraId="66A07D1A" w14:textId="77777777" w:rsidR="00C34AF5" w:rsidRPr="00B1138B" w:rsidRDefault="00C34AF5" w:rsidP="00327762">
            <w:pPr>
              <w:rPr>
                <w:rFonts w:asciiTheme="majorHAnsi" w:hAnsiTheme="majorHAnsi" w:cstheme="majorHAnsi"/>
              </w:rPr>
            </w:pPr>
          </w:p>
          <w:p w14:paraId="35EC36E5" w14:textId="639319CE" w:rsidR="00C34AF5" w:rsidRPr="00B1138B" w:rsidRDefault="00C34AF5" w:rsidP="00327762">
            <w:pPr>
              <w:jc w:val="both"/>
              <w:rPr>
                <w:rFonts w:asciiTheme="majorHAnsi" w:hAnsiTheme="majorHAnsi" w:cstheme="majorBidi"/>
              </w:rPr>
            </w:pPr>
            <w:r w:rsidRPr="7B881C10">
              <w:rPr>
                <w:rFonts w:asciiTheme="majorHAnsi" w:hAnsiTheme="majorHAnsi" w:cstheme="majorBidi"/>
              </w:rPr>
              <w:t>Enjoy wireless music streaming from your smartphone and other devices with Bluetooth® technology.</w:t>
            </w:r>
            <w:r w:rsidR="00134D86">
              <w:rPr>
                <w:rFonts w:asciiTheme="majorHAnsi" w:hAnsiTheme="majorHAnsi" w:cstheme="majorBidi"/>
                <w:color w:val="FF0000"/>
                <w:vertAlign w:val="superscript"/>
              </w:rPr>
              <w:t>5</w:t>
            </w:r>
          </w:p>
        </w:tc>
        <w:tc>
          <w:tcPr>
            <w:tcW w:w="3096" w:type="dxa"/>
            <w:vAlign w:val="center"/>
          </w:tcPr>
          <w:p w14:paraId="4202D0F9" w14:textId="77777777" w:rsidR="00C34AF5" w:rsidRPr="00B1138B" w:rsidRDefault="00C34AF5" w:rsidP="00327762">
            <w:pPr>
              <w:jc w:val="center"/>
              <w:rPr>
                <w:rFonts w:asciiTheme="majorHAnsi" w:hAnsiTheme="majorHAnsi" w:cstheme="majorHAnsi"/>
                <w:noProof/>
              </w:rPr>
            </w:pPr>
          </w:p>
          <w:p w14:paraId="0117BBE0" w14:textId="77777777" w:rsidR="00C34AF5" w:rsidRDefault="00C34AF5" w:rsidP="00327762">
            <w:pPr>
              <w:jc w:val="center"/>
              <w:rPr>
                <w:rFonts w:asciiTheme="majorHAnsi" w:hAnsiTheme="majorHAnsi" w:cstheme="majorBidi"/>
                <w:noProof/>
              </w:rPr>
            </w:pPr>
            <w:r>
              <w:rPr>
                <w:noProof/>
              </w:rPr>
              <w:drawing>
                <wp:inline distT="0" distB="0" distL="0" distR="0" wp14:anchorId="4715DED7" wp14:editId="2D12B3AD">
                  <wp:extent cx="1828800" cy="1028700"/>
                  <wp:effectExtent l="0" t="0" r="0" b="0"/>
                  <wp:docPr id="1657858025" name="Picture 1657858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828800" cy="1028700"/>
                          </a:xfrm>
                          <a:prstGeom prst="rect">
                            <a:avLst/>
                          </a:prstGeom>
                        </pic:spPr>
                      </pic:pic>
                    </a:graphicData>
                  </a:graphic>
                </wp:inline>
              </w:drawing>
            </w:r>
          </w:p>
          <w:p w14:paraId="068F2492" w14:textId="77777777" w:rsidR="00C34AF5" w:rsidRPr="00B1138B" w:rsidRDefault="00C34AF5" w:rsidP="00327762">
            <w:pPr>
              <w:jc w:val="center"/>
              <w:rPr>
                <w:rFonts w:asciiTheme="majorHAnsi" w:hAnsiTheme="majorHAnsi" w:cstheme="majorHAnsi"/>
              </w:rPr>
            </w:pPr>
          </w:p>
        </w:tc>
      </w:tr>
    </w:tbl>
    <w:p w14:paraId="7F858932" w14:textId="6482A2F1" w:rsidR="00C34AF5" w:rsidRPr="00B1138B" w:rsidRDefault="00C34AF5" w:rsidP="00AE59D4">
      <w:pPr>
        <w:rPr>
          <w:rFonts w:asciiTheme="majorHAnsi" w:hAnsiTheme="majorHAnsi" w:cstheme="majorBidi"/>
          <w:b/>
          <w:bCs/>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6254"/>
        <w:gridCol w:w="3096"/>
      </w:tblGrid>
      <w:tr w:rsidR="00AE59D4" w:rsidRPr="00B1138B" w14:paraId="2A7E7E71" w14:textId="77777777" w:rsidTr="00706602">
        <w:tc>
          <w:tcPr>
            <w:tcW w:w="6254" w:type="dxa"/>
            <w:vAlign w:val="center"/>
          </w:tcPr>
          <w:p w14:paraId="27037F51" w14:textId="77777777" w:rsidR="00AE59D4" w:rsidRPr="00B1138B" w:rsidRDefault="00AE59D4" w:rsidP="00327762">
            <w:pPr>
              <w:rPr>
                <w:rFonts w:asciiTheme="majorHAnsi" w:hAnsiTheme="majorHAnsi" w:cstheme="majorHAnsi"/>
                <w:b/>
                <w:bCs/>
              </w:rPr>
            </w:pPr>
            <w:r>
              <w:rPr>
                <w:rFonts w:asciiTheme="majorHAnsi" w:hAnsiTheme="majorHAnsi" w:cstheme="majorHAnsi"/>
                <w:b/>
                <w:bCs/>
              </w:rPr>
              <w:t xml:space="preserve">Elevated </w:t>
            </w:r>
            <w:proofErr w:type="spellStart"/>
            <w:r>
              <w:rPr>
                <w:rFonts w:asciiTheme="majorHAnsi" w:hAnsiTheme="majorHAnsi" w:cstheme="majorHAnsi"/>
                <w:b/>
                <w:bCs/>
              </w:rPr>
              <w:t>upmixed</w:t>
            </w:r>
            <w:proofErr w:type="spellEnd"/>
            <w:r>
              <w:rPr>
                <w:rFonts w:asciiTheme="majorHAnsi" w:hAnsiTheme="majorHAnsi" w:cstheme="majorHAnsi"/>
                <w:b/>
                <w:bCs/>
              </w:rPr>
              <w:t xml:space="preserve"> audio experience to deliver rich surround sound </w:t>
            </w:r>
          </w:p>
          <w:p w14:paraId="4C3817DF" w14:textId="77777777" w:rsidR="00AE59D4" w:rsidRPr="00B1138B" w:rsidRDefault="00AE59D4" w:rsidP="00327762">
            <w:pPr>
              <w:rPr>
                <w:rFonts w:asciiTheme="majorHAnsi" w:hAnsiTheme="majorHAnsi" w:cstheme="majorHAnsi"/>
              </w:rPr>
            </w:pPr>
          </w:p>
          <w:p w14:paraId="1EF8B0DD" w14:textId="77777777" w:rsidR="00AE59D4" w:rsidRPr="00B1138B" w:rsidRDefault="00AE59D4" w:rsidP="00327762">
            <w:pPr>
              <w:jc w:val="both"/>
              <w:rPr>
                <w:rFonts w:asciiTheme="majorHAnsi" w:hAnsiTheme="majorHAnsi" w:cstheme="majorBidi"/>
              </w:rPr>
            </w:pPr>
            <w:r w:rsidRPr="00CE3AF8">
              <w:rPr>
                <w:rFonts w:asciiTheme="majorHAnsi" w:hAnsiTheme="majorHAnsi" w:cstheme="majorBidi"/>
              </w:rPr>
              <w:t xml:space="preserve">Sony’s </w:t>
            </w:r>
            <w:proofErr w:type="spellStart"/>
            <w:r w:rsidRPr="00CE3AF8">
              <w:rPr>
                <w:rFonts w:asciiTheme="majorHAnsi" w:hAnsiTheme="majorHAnsi" w:cstheme="majorBidi"/>
              </w:rPr>
              <w:t>upmixer</w:t>
            </w:r>
            <w:proofErr w:type="spellEnd"/>
            <w:r w:rsidRPr="00CE3AF8">
              <w:rPr>
                <w:rFonts w:asciiTheme="majorHAnsi" w:hAnsiTheme="majorHAnsi" w:cstheme="majorBidi"/>
              </w:rPr>
              <w:t xml:space="preserve"> delivers rich surround sound even from stereo content. Its innovative algorithm extracts and redistributes individual audio objects to immerse you in 3D sound. While </w:t>
            </w:r>
            <w:proofErr w:type="spellStart"/>
            <w:r w:rsidRPr="00CE3AF8">
              <w:rPr>
                <w:rFonts w:asciiTheme="majorHAnsi" w:hAnsiTheme="majorHAnsi" w:cstheme="majorBidi"/>
              </w:rPr>
              <w:t>upmixing</w:t>
            </w:r>
            <w:proofErr w:type="spellEnd"/>
            <w:r w:rsidRPr="00CE3AF8">
              <w:rPr>
                <w:rFonts w:asciiTheme="majorHAnsi" w:hAnsiTheme="majorHAnsi" w:cstheme="majorBidi"/>
              </w:rPr>
              <w:t>, AI Sound Separation processing detects human voices and makes them sound clearer</w:t>
            </w:r>
            <w:r>
              <w:rPr>
                <w:rFonts w:asciiTheme="majorHAnsi" w:hAnsiTheme="majorHAnsi" w:cstheme="majorBidi"/>
              </w:rPr>
              <w:t xml:space="preserve">. </w:t>
            </w:r>
          </w:p>
        </w:tc>
        <w:tc>
          <w:tcPr>
            <w:tcW w:w="3096" w:type="dxa"/>
            <w:vAlign w:val="center"/>
          </w:tcPr>
          <w:p w14:paraId="0323E639" w14:textId="77777777" w:rsidR="00AE59D4" w:rsidRDefault="00AE59D4" w:rsidP="00646461">
            <w:pPr>
              <w:rPr>
                <w:rFonts w:asciiTheme="majorHAnsi" w:hAnsiTheme="majorHAnsi" w:cstheme="majorBidi"/>
                <w:noProof/>
              </w:rPr>
            </w:pPr>
          </w:p>
          <w:p w14:paraId="1343C8E4" w14:textId="071F7BF8" w:rsidR="00AE59D4" w:rsidRPr="00B1138B" w:rsidRDefault="00706602" w:rsidP="00327762">
            <w:pPr>
              <w:jc w:val="center"/>
              <w:rPr>
                <w:rFonts w:asciiTheme="majorHAnsi" w:hAnsiTheme="majorHAnsi" w:cstheme="majorHAnsi"/>
              </w:rPr>
            </w:pPr>
            <w:r>
              <w:rPr>
                <w:noProof/>
                <w:highlight w:val="black"/>
              </w:rPr>
              <w:drawing>
                <wp:inline distT="0" distB="0" distL="0" distR="0" wp14:anchorId="5DE37D6F" wp14:editId="7B4FE8D5">
                  <wp:extent cx="1798172" cy="1010064"/>
                  <wp:effectExtent l="0" t="0" r="0" b="0"/>
                  <wp:docPr id="616992027" name="Picture 6">
                    <a:extLst xmlns:a="http://schemas.openxmlformats.org/drawingml/2006/main">
                      <a:ext uri="{FF2B5EF4-FFF2-40B4-BE49-F238E27FC236}">
                        <a16:creationId xmlns:a16="http://schemas.microsoft.com/office/drawing/2014/main" id="{E7B2866B-5882-4850-91EE-019610AD941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818506" cy="1021486"/>
                          </a:xfrm>
                          <a:prstGeom prst="rect">
                            <a:avLst/>
                          </a:prstGeom>
                          <a:noFill/>
                          <a:ln>
                            <a:noFill/>
                          </a:ln>
                        </pic:spPr>
                      </pic:pic>
                    </a:graphicData>
                  </a:graphic>
                </wp:inline>
              </w:drawing>
            </w:r>
          </w:p>
        </w:tc>
      </w:tr>
    </w:tbl>
    <w:p w14:paraId="51C57497" w14:textId="77777777" w:rsidR="00AE59D4" w:rsidRDefault="00AE59D4" w:rsidP="00AE59D4">
      <w:pPr>
        <w:rPr>
          <w:rFonts w:asciiTheme="majorHAnsi" w:hAnsiTheme="majorHAnsi" w:cstheme="majorBidi"/>
          <w:b/>
          <w:bCs/>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6254"/>
        <w:gridCol w:w="3096"/>
      </w:tblGrid>
      <w:tr w:rsidR="00AE59D4" w:rsidRPr="00B1138B" w14:paraId="11C209F9" w14:textId="77777777" w:rsidTr="00F204F4">
        <w:tc>
          <w:tcPr>
            <w:tcW w:w="6254" w:type="dxa"/>
            <w:vAlign w:val="center"/>
          </w:tcPr>
          <w:p w14:paraId="1F169FE5" w14:textId="77777777" w:rsidR="00AE59D4" w:rsidRDefault="00AE59D4" w:rsidP="00327762">
            <w:pPr>
              <w:rPr>
                <w:rFonts w:asciiTheme="majorHAnsi" w:hAnsiTheme="majorHAnsi" w:cstheme="majorHAnsi"/>
                <w:b/>
                <w:bCs/>
              </w:rPr>
            </w:pPr>
            <w:r w:rsidRPr="00D66BA1">
              <w:rPr>
                <w:rFonts w:asciiTheme="majorHAnsi" w:hAnsiTheme="majorHAnsi" w:cstheme="majorHAnsi"/>
                <w:b/>
                <w:bCs/>
              </w:rPr>
              <w:t>Amplify the moment with Multi Stereo</w:t>
            </w:r>
          </w:p>
          <w:p w14:paraId="4200E244" w14:textId="77777777" w:rsidR="00AE59D4" w:rsidRPr="00B1138B" w:rsidRDefault="00AE59D4" w:rsidP="00327762">
            <w:pPr>
              <w:rPr>
                <w:rFonts w:asciiTheme="majorHAnsi" w:hAnsiTheme="majorHAnsi" w:cstheme="majorHAnsi"/>
              </w:rPr>
            </w:pPr>
          </w:p>
          <w:p w14:paraId="36F52EE2" w14:textId="7A9A5368" w:rsidR="00AE59D4" w:rsidRPr="00B1138B" w:rsidRDefault="00AE59D4" w:rsidP="00327762">
            <w:pPr>
              <w:jc w:val="both"/>
              <w:rPr>
                <w:rFonts w:asciiTheme="majorHAnsi" w:hAnsiTheme="majorHAnsi" w:cstheme="majorBidi"/>
              </w:rPr>
            </w:pPr>
            <w:r w:rsidRPr="00D66BA1">
              <w:rPr>
                <w:rFonts w:asciiTheme="majorHAnsi" w:hAnsiTheme="majorHAnsi" w:cstheme="majorBidi"/>
              </w:rPr>
              <w:t>Multi Stereo enhances your listening experience by playing the same sound from both front (L/R/Center) and rear speakers, creating a full-room sound boost. Feel the sound reverberate with greater intensity, amplifying every moment</w:t>
            </w:r>
            <w:r>
              <w:rPr>
                <w:rFonts w:asciiTheme="majorHAnsi" w:hAnsiTheme="majorHAnsi" w:cstheme="majorBidi"/>
              </w:rPr>
              <w:t>.</w:t>
            </w:r>
            <w:r w:rsidR="00EF2CBE">
              <w:rPr>
                <w:rFonts w:asciiTheme="majorHAnsi" w:hAnsiTheme="majorHAnsi" w:cstheme="majorBidi"/>
                <w:color w:val="FF0000"/>
                <w:vertAlign w:val="superscript"/>
              </w:rPr>
              <w:t>8</w:t>
            </w:r>
          </w:p>
        </w:tc>
        <w:tc>
          <w:tcPr>
            <w:tcW w:w="3096" w:type="dxa"/>
            <w:vAlign w:val="center"/>
          </w:tcPr>
          <w:p w14:paraId="77146851" w14:textId="376BCE25" w:rsidR="00AE59D4" w:rsidRPr="00B1138B" w:rsidRDefault="00AE59D4" w:rsidP="00327762">
            <w:pPr>
              <w:jc w:val="center"/>
              <w:rPr>
                <w:rFonts w:asciiTheme="majorHAnsi" w:hAnsiTheme="majorHAnsi" w:cstheme="majorHAnsi"/>
                <w:noProof/>
              </w:rPr>
            </w:pPr>
          </w:p>
          <w:p w14:paraId="64F2F1EC" w14:textId="7AA25B79" w:rsidR="00AE59D4" w:rsidRDefault="00F204F4" w:rsidP="00327762">
            <w:pPr>
              <w:jc w:val="center"/>
              <w:rPr>
                <w:rFonts w:asciiTheme="majorHAnsi" w:hAnsiTheme="majorHAnsi" w:cstheme="majorBidi"/>
                <w:noProof/>
              </w:rPr>
            </w:pPr>
            <w:r>
              <w:rPr>
                <w:rFonts w:asciiTheme="majorHAnsi" w:hAnsiTheme="majorHAnsi" w:cstheme="majorBidi"/>
                <w:noProof/>
              </w:rPr>
              <w:drawing>
                <wp:inline distT="0" distB="0" distL="0" distR="0" wp14:anchorId="27FB728A" wp14:editId="46CD87D8">
                  <wp:extent cx="1613893" cy="1076446"/>
                  <wp:effectExtent l="0" t="0" r="5715" b="0"/>
                  <wp:docPr id="2041692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625057" cy="1083892"/>
                          </a:xfrm>
                          <a:prstGeom prst="rect">
                            <a:avLst/>
                          </a:prstGeom>
                          <a:noFill/>
                          <a:ln>
                            <a:noFill/>
                          </a:ln>
                        </pic:spPr>
                      </pic:pic>
                    </a:graphicData>
                  </a:graphic>
                </wp:inline>
              </w:drawing>
            </w:r>
          </w:p>
          <w:p w14:paraId="5737C65F" w14:textId="77777777" w:rsidR="00AE59D4" w:rsidRPr="00B1138B" w:rsidRDefault="00AE59D4" w:rsidP="00327762">
            <w:pPr>
              <w:jc w:val="center"/>
              <w:rPr>
                <w:rFonts w:asciiTheme="majorHAnsi" w:hAnsiTheme="majorHAnsi" w:cstheme="majorHAnsi"/>
              </w:rPr>
            </w:pPr>
          </w:p>
        </w:tc>
      </w:tr>
    </w:tbl>
    <w:p w14:paraId="5C0558AB" w14:textId="77777777" w:rsidR="00AE59D4" w:rsidRDefault="00AE59D4" w:rsidP="00AE59D4">
      <w:pPr>
        <w:rPr>
          <w:rFonts w:asciiTheme="majorHAnsi" w:hAnsiTheme="majorHAnsi" w:cstheme="majorBidi"/>
          <w:b/>
          <w:bCs/>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6210"/>
        <w:gridCol w:w="3096"/>
      </w:tblGrid>
      <w:tr w:rsidR="00AE59D4" w:rsidRPr="00B1138B" w14:paraId="351B9CA4" w14:textId="77777777" w:rsidTr="00327762">
        <w:tc>
          <w:tcPr>
            <w:tcW w:w="6210" w:type="dxa"/>
            <w:vAlign w:val="center"/>
          </w:tcPr>
          <w:p w14:paraId="6523D4B9" w14:textId="1B82EBA7" w:rsidR="00AE59D4" w:rsidRPr="00B1138B" w:rsidRDefault="00AE59D4" w:rsidP="00327762">
            <w:pPr>
              <w:rPr>
                <w:rFonts w:asciiTheme="majorHAnsi" w:hAnsiTheme="majorHAnsi" w:cstheme="majorHAnsi"/>
                <w:b/>
                <w:bCs/>
              </w:rPr>
            </w:pPr>
            <w:r>
              <w:rPr>
                <w:rFonts w:asciiTheme="majorHAnsi" w:hAnsiTheme="majorHAnsi" w:cstheme="majorHAnsi"/>
                <w:b/>
                <w:bCs/>
              </w:rPr>
              <w:t xml:space="preserve">Build a </w:t>
            </w:r>
            <w:r w:rsidR="00134D86">
              <w:rPr>
                <w:rFonts w:asciiTheme="majorHAnsi" w:hAnsiTheme="majorHAnsi" w:cstheme="majorHAnsi"/>
                <w:b/>
                <w:bCs/>
              </w:rPr>
              <w:t>Cinematic Home Theater Experience</w:t>
            </w:r>
          </w:p>
          <w:p w14:paraId="2AA4A210" w14:textId="77777777" w:rsidR="00AE59D4" w:rsidRPr="00B1138B" w:rsidRDefault="00AE59D4" w:rsidP="00327762">
            <w:pPr>
              <w:rPr>
                <w:rFonts w:asciiTheme="majorHAnsi" w:hAnsiTheme="majorHAnsi" w:cstheme="majorHAnsi"/>
              </w:rPr>
            </w:pPr>
          </w:p>
          <w:p w14:paraId="08EA0606" w14:textId="3C1AD8F8" w:rsidR="00AE59D4" w:rsidRPr="00B1138B" w:rsidRDefault="00AE59D4" w:rsidP="00327762">
            <w:pPr>
              <w:jc w:val="both"/>
              <w:rPr>
                <w:rFonts w:asciiTheme="majorHAnsi" w:hAnsiTheme="majorHAnsi" w:cstheme="majorHAnsi"/>
              </w:rPr>
            </w:pPr>
            <w:r w:rsidRPr="00AE32FB">
              <w:rPr>
                <w:rFonts w:asciiTheme="majorHAnsi" w:hAnsiTheme="majorHAnsi" w:cstheme="majorHAnsi"/>
              </w:rPr>
              <w:t xml:space="preserve">Elevate your home theater </w:t>
            </w:r>
            <w:r w:rsidR="00134D86">
              <w:rPr>
                <w:rFonts w:asciiTheme="majorHAnsi" w:hAnsiTheme="majorHAnsi" w:cstheme="majorHAnsi"/>
              </w:rPr>
              <w:t xml:space="preserve">sound </w:t>
            </w:r>
            <w:r w:rsidRPr="00AE32FB">
              <w:rPr>
                <w:rFonts w:asciiTheme="majorHAnsi" w:hAnsiTheme="majorHAnsi" w:cstheme="majorHAnsi"/>
              </w:rPr>
              <w:t>with dual subwoofers for deep, powerful bass and rear speakers for an immersive surround field. Bring cinematic scale and impact to every movie night.</w:t>
            </w:r>
          </w:p>
        </w:tc>
        <w:tc>
          <w:tcPr>
            <w:tcW w:w="3096" w:type="dxa"/>
            <w:vAlign w:val="center"/>
          </w:tcPr>
          <w:p w14:paraId="14F5CF3A" w14:textId="4B2E8505" w:rsidR="00AE59D4" w:rsidRPr="00B1138B" w:rsidRDefault="00493934" w:rsidP="00327762">
            <w:pPr>
              <w:jc w:val="center"/>
              <w:rPr>
                <w:rFonts w:asciiTheme="majorHAnsi" w:hAnsiTheme="majorHAnsi" w:cstheme="majorHAnsi"/>
              </w:rPr>
            </w:pPr>
            <w:r>
              <w:rPr>
                <w:noProof/>
              </w:rPr>
              <w:drawing>
                <wp:inline distT="0" distB="0" distL="0" distR="0" wp14:anchorId="4D35DCC6" wp14:editId="20D17AAF">
                  <wp:extent cx="1125941" cy="750627"/>
                  <wp:effectExtent l="0" t="0" r="0" b="0"/>
                  <wp:docPr id="535787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131590" cy="754393"/>
                          </a:xfrm>
                          <a:prstGeom prst="rect">
                            <a:avLst/>
                          </a:prstGeom>
                          <a:noFill/>
                          <a:ln>
                            <a:noFill/>
                          </a:ln>
                        </pic:spPr>
                      </pic:pic>
                    </a:graphicData>
                  </a:graphic>
                </wp:inline>
              </w:drawing>
            </w:r>
          </w:p>
        </w:tc>
      </w:tr>
    </w:tbl>
    <w:p w14:paraId="24346CAF" w14:textId="1F6959D5" w:rsidR="00FF4C8A" w:rsidRPr="00002542" w:rsidRDefault="00FF4C8A" w:rsidP="003F7C4D">
      <w:pPr>
        <w:rPr>
          <w:rFonts w:asciiTheme="majorHAnsi" w:hAnsiTheme="majorHAnsi" w:cstheme="majorHAnsi"/>
          <w:b/>
          <w:bCs/>
          <w:strike/>
        </w:rPr>
      </w:pPr>
    </w:p>
    <w:tbl>
      <w:tblPr>
        <w:tblStyle w:val="TableGrid"/>
        <w:tblW w:w="0" w:type="auto"/>
        <w:tblLook w:val="04A0" w:firstRow="1" w:lastRow="0" w:firstColumn="1" w:lastColumn="0" w:noHBand="0" w:noVBand="1"/>
      </w:tblPr>
      <w:tblGrid>
        <w:gridCol w:w="6224"/>
        <w:gridCol w:w="3126"/>
      </w:tblGrid>
      <w:tr w:rsidR="00604BB6" w:rsidRPr="00B1138B" w14:paraId="358981C4" w14:textId="77777777" w:rsidTr="0042308C">
        <w:tc>
          <w:tcPr>
            <w:tcW w:w="6224" w:type="dxa"/>
            <w:tcBorders>
              <w:right w:val="nil"/>
            </w:tcBorders>
          </w:tcPr>
          <w:p w14:paraId="54C17DC3" w14:textId="77777777" w:rsidR="0042308C" w:rsidRDefault="0042308C" w:rsidP="00327762">
            <w:pPr>
              <w:rPr>
                <w:rFonts w:asciiTheme="majorHAnsi" w:hAnsiTheme="majorHAnsi" w:cstheme="majorHAnsi"/>
                <w:b/>
                <w:bCs/>
              </w:rPr>
            </w:pPr>
          </w:p>
          <w:p w14:paraId="660CD5CA" w14:textId="2B1EB98F" w:rsidR="00CD08D0" w:rsidRDefault="00FF7D6A" w:rsidP="00327762">
            <w:pPr>
              <w:rPr>
                <w:rFonts w:asciiTheme="majorHAnsi" w:hAnsiTheme="majorHAnsi" w:cstheme="majorHAnsi"/>
                <w:b/>
                <w:bCs/>
              </w:rPr>
            </w:pPr>
            <w:r w:rsidRPr="00FF7D6A">
              <w:rPr>
                <w:rFonts w:asciiTheme="majorHAnsi" w:hAnsiTheme="majorHAnsi" w:cstheme="majorHAnsi"/>
                <w:b/>
                <w:bCs/>
              </w:rPr>
              <w:t>Materials engineered for pure sound</w:t>
            </w:r>
          </w:p>
          <w:p w14:paraId="6EA7A9B9" w14:textId="77777777" w:rsidR="00FF7D6A" w:rsidRPr="00B1138B" w:rsidRDefault="00FF7D6A" w:rsidP="00327762">
            <w:pPr>
              <w:rPr>
                <w:rFonts w:asciiTheme="majorHAnsi" w:hAnsiTheme="majorHAnsi" w:cstheme="majorHAnsi"/>
              </w:rPr>
            </w:pPr>
          </w:p>
          <w:p w14:paraId="15729401" w14:textId="43B4F751" w:rsidR="00CD08D0" w:rsidRPr="00B1138B" w:rsidRDefault="00FF7D6A" w:rsidP="00FF7D6A">
            <w:pPr>
              <w:jc w:val="both"/>
              <w:rPr>
                <w:rFonts w:asciiTheme="majorHAnsi" w:hAnsiTheme="majorHAnsi" w:cstheme="majorHAnsi"/>
              </w:rPr>
            </w:pPr>
            <w:r w:rsidRPr="00FF7D6A">
              <w:rPr>
                <w:rFonts w:asciiTheme="majorHAnsi" w:hAnsiTheme="majorHAnsi" w:cstheme="majorHAnsi"/>
              </w:rPr>
              <w:t>An aluminium ring and copper cap are coupled with the lightweight driver cone to suppress harmonic distortion. Combined with the powerful magnet, you'll enjoy cleaner, more neutral sound across all frequencies.</w:t>
            </w:r>
          </w:p>
        </w:tc>
        <w:tc>
          <w:tcPr>
            <w:tcW w:w="3126" w:type="dxa"/>
            <w:tcBorders>
              <w:left w:val="nil"/>
            </w:tcBorders>
            <w:vAlign w:val="center"/>
          </w:tcPr>
          <w:p w14:paraId="67A4BA3C" w14:textId="53A55E40" w:rsidR="00CD08D0" w:rsidRPr="00B1138B" w:rsidRDefault="00604BB6" w:rsidP="00327762">
            <w:pPr>
              <w:jc w:val="center"/>
              <w:rPr>
                <w:rFonts w:asciiTheme="majorHAnsi" w:hAnsiTheme="majorHAnsi" w:cstheme="majorBidi"/>
              </w:rPr>
            </w:pPr>
            <w:r>
              <w:rPr>
                <w:rFonts w:asciiTheme="majorHAnsi" w:hAnsiTheme="majorHAnsi" w:cstheme="majorBidi"/>
                <w:noProof/>
              </w:rPr>
              <w:drawing>
                <wp:inline distT="0" distB="0" distL="0" distR="0" wp14:anchorId="3FA809E6" wp14:editId="7451D574">
                  <wp:extent cx="1839948" cy="1150312"/>
                  <wp:effectExtent l="0" t="0" r="8255" b="0"/>
                  <wp:docPr id="95706063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845969" cy="1154076"/>
                          </a:xfrm>
                          <a:prstGeom prst="rect">
                            <a:avLst/>
                          </a:prstGeom>
                          <a:noFill/>
                          <a:ln>
                            <a:noFill/>
                          </a:ln>
                        </pic:spPr>
                      </pic:pic>
                    </a:graphicData>
                  </a:graphic>
                </wp:inline>
              </w:drawing>
            </w:r>
          </w:p>
        </w:tc>
      </w:tr>
    </w:tbl>
    <w:p w14:paraId="3505DF99" w14:textId="77777777" w:rsidR="00211D15" w:rsidRDefault="00211D15" w:rsidP="003F7C4D">
      <w:pPr>
        <w:rPr>
          <w:rFonts w:asciiTheme="majorHAnsi" w:hAnsiTheme="majorHAnsi" w:cstheme="majorHAnsi"/>
          <w:b/>
          <w:bCs/>
        </w:rPr>
      </w:pPr>
    </w:p>
    <w:tbl>
      <w:tblPr>
        <w:tblStyle w:val="TableGrid"/>
        <w:tblW w:w="0" w:type="auto"/>
        <w:tblLook w:val="04A0" w:firstRow="1" w:lastRow="0" w:firstColumn="1" w:lastColumn="0" w:noHBand="0" w:noVBand="1"/>
      </w:tblPr>
      <w:tblGrid>
        <w:gridCol w:w="6295"/>
        <w:gridCol w:w="3055"/>
      </w:tblGrid>
      <w:tr w:rsidR="003A4369" w:rsidRPr="00B1138B" w14:paraId="49752E54" w14:textId="77777777" w:rsidTr="00A723B5">
        <w:tc>
          <w:tcPr>
            <w:tcW w:w="6295" w:type="dxa"/>
            <w:tcBorders>
              <w:right w:val="nil"/>
            </w:tcBorders>
          </w:tcPr>
          <w:p w14:paraId="50CC91F4" w14:textId="77777777" w:rsidR="003A4369" w:rsidRPr="00B1138B" w:rsidRDefault="003A4369" w:rsidP="00327762">
            <w:pPr>
              <w:rPr>
                <w:rFonts w:asciiTheme="majorHAnsi" w:hAnsiTheme="majorHAnsi" w:cstheme="majorHAnsi"/>
                <w:b/>
                <w:bCs/>
              </w:rPr>
            </w:pPr>
            <w:r>
              <w:rPr>
                <w:rFonts w:asciiTheme="majorHAnsi" w:hAnsiTheme="majorHAnsi" w:cstheme="majorHAnsi"/>
                <w:b/>
                <w:bCs/>
              </w:rPr>
              <w:t xml:space="preserve">Flexible setup for any layout  </w:t>
            </w:r>
          </w:p>
          <w:p w14:paraId="53082B2F" w14:textId="77777777" w:rsidR="003A4369" w:rsidRPr="00B1138B" w:rsidRDefault="003A4369" w:rsidP="00327762">
            <w:pPr>
              <w:rPr>
                <w:rFonts w:asciiTheme="majorHAnsi" w:hAnsiTheme="majorHAnsi" w:cstheme="majorHAnsi"/>
              </w:rPr>
            </w:pPr>
          </w:p>
          <w:p w14:paraId="7B6D9957" w14:textId="57D59383" w:rsidR="003A4369" w:rsidRPr="00B1138B" w:rsidRDefault="003A4369" w:rsidP="00327762">
            <w:pPr>
              <w:jc w:val="both"/>
              <w:rPr>
                <w:rFonts w:asciiTheme="majorHAnsi" w:hAnsiTheme="majorHAnsi" w:cstheme="majorHAnsi"/>
              </w:rPr>
            </w:pPr>
            <w:r>
              <w:rPr>
                <w:rFonts w:asciiTheme="majorHAnsi" w:hAnsiTheme="majorHAnsi" w:cstheme="majorHAnsi"/>
              </w:rPr>
              <w:t xml:space="preserve">Use the BRAVIA Theater Trio wall-mounted or free-standing–whichever fits your space. </w:t>
            </w:r>
          </w:p>
        </w:tc>
        <w:tc>
          <w:tcPr>
            <w:tcW w:w="3055" w:type="dxa"/>
            <w:tcBorders>
              <w:left w:val="nil"/>
            </w:tcBorders>
            <w:vAlign w:val="center"/>
          </w:tcPr>
          <w:p w14:paraId="36A094B1" w14:textId="35B93B7F" w:rsidR="003A4369" w:rsidRPr="00B1138B" w:rsidRDefault="004B2793" w:rsidP="00327762">
            <w:pPr>
              <w:jc w:val="center"/>
              <w:rPr>
                <w:rFonts w:asciiTheme="majorHAnsi" w:hAnsiTheme="majorHAnsi" w:cstheme="majorBidi"/>
              </w:rPr>
            </w:pPr>
            <w:r>
              <w:rPr>
                <w:noProof/>
              </w:rPr>
              <w:drawing>
                <wp:inline distT="0" distB="0" distL="0" distR="0" wp14:anchorId="1703C766" wp14:editId="6A8C8097">
                  <wp:extent cx="1438275" cy="958850"/>
                  <wp:effectExtent l="0" t="0" r="9525" b="0"/>
                  <wp:docPr id="14837643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438275" cy="958850"/>
                          </a:xfrm>
                          <a:prstGeom prst="rect">
                            <a:avLst/>
                          </a:prstGeom>
                          <a:noFill/>
                          <a:ln>
                            <a:noFill/>
                          </a:ln>
                        </pic:spPr>
                      </pic:pic>
                    </a:graphicData>
                  </a:graphic>
                </wp:inline>
              </w:drawing>
            </w:r>
          </w:p>
        </w:tc>
      </w:tr>
    </w:tbl>
    <w:p w14:paraId="38EF087C" w14:textId="77777777" w:rsidR="003F243B" w:rsidRDefault="003F243B" w:rsidP="003F243B">
      <w:pPr>
        <w:tabs>
          <w:tab w:val="left" w:pos="939"/>
        </w:tabs>
        <w:rPr>
          <w:rFonts w:asciiTheme="majorHAnsi" w:hAnsiTheme="majorHAnsi" w:cstheme="majorBidi"/>
          <w:b/>
          <w:bCs/>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6254"/>
        <w:gridCol w:w="3096"/>
      </w:tblGrid>
      <w:tr w:rsidR="003F243B" w:rsidRPr="00B1138B" w14:paraId="3B67D47E" w14:textId="77777777" w:rsidTr="00DA2DA5">
        <w:tc>
          <w:tcPr>
            <w:tcW w:w="6254" w:type="dxa"/>
            <w:vAlign w:val="center"/>
          </w:tcPr>
          <w:p w14:paraId="45254787" w14:textId="77777777" w:rsidR="003F243B" w:rsidRPr="00B1138B" w:rsidRDefault="003F243B" w:rsidP="00327762">
            <w:pPr>
              <w:rPr>
                <w:rFonts w:asciiTheme="majorHAnsi" w:hAnsiTheme="majorHAnsi" w:cstheme="majorHAnsi"/>
                <w:b/>
                <w:bCs/>
              </w:rPr>
            </w:pPr>
            <w:r>
              <w:rPr>
                <w:rFonts w:asciiTheme="majorHAnsi" w:hAnsiTheme="majorHAnsi" w:cstheme="majorHAnsi"/>
                <w:b/>
                <w:bCs/>
              </w:rPr>
              <w:t xml:space="preserve">Lose yourself in premium music quality </w:t>
            </w:r>
          </w:p>
          <w:p w14:paraId="4235CEA6" w14:textId="77777777" w:rsidR="003F243B" w:rsidRPr="00B1138B" w:rsidRDefault="003F243B" w:rsidP="00327762">
            <w:pPr>
              <w:rPr>
                <w:rFonts w:asciiTheme="majorHAnsi" w:hAnsiTheme="majorHAnsi" w:cstheme="majorHAnsi"/>
              </w:rPr>
            </w:pPr>
          </w:p>
          <w:p w14:paraId="25459085" w14:textId="446E9378" w:rsidR="003F243B" w:rsidRPr="00B10D1F" w:rsidRDefault="003F243B" w:rsidP="00327762">
            <w:pPr>
              <w:jc w:val="both"/>
              <w:rPr>
                <w:rFonts w:asciiTheme="majorHAnsi" w:hAnsiTheme="majorHAnsi" w:cstheme="majorBidi"/>
                <w:vertAlign w:val="superscript"/>
              </w:rPr>
            </w:pPr>
            <w:r w:rsidRPr="00F3092F">
              <w:rPr>
                <w:rFonts w:asciiTheme="majorHAnsi" w:hAnsiTheme="majorHAnsi" w:cstheme="majorBidi"/>
              </w:rPr>
              <w:t>Bring your music to life as never before. Enjoy tracks the way the artists intended with High-Resolution Audi</w:t>
            </w:r>
            <w:r>
              <w:rPr>
                <w:rFonts w:asciiTheme="majorHAnsi" w:hAnsiTheme="majorHAnsi" w:cstheme="majorBidi"/>
              </w:rPr>
              <w:t>o</w:t>
            </w:r>
            <w:r w:rsidR="00DA2DA5">
              <w:rPr>
                <w:rFonts w:asciiTheme="majorHAnsi" w:hAnsiTheme="majorHAnsi" w:cstheme="majorBidi"/>
              </w:rPr>
              <w:t>.</w:t>
            </w:r>
            <w:r w:rsidR="00AC3F02">
              <w:rPr>
                <w:rFonts w:asciiTheme="majorHAnsi" w:hAnsiTheme="majorHAnsi" w:cstheme="majorBidi"/>
                <w:color w:val="FF0000"/>
                <w:vertAlign w:val="superscript"/>
              </w:rPr>
              <w:t>12</w:t>
            </w:r>
          </w:p>
        </w:tc>
        <w:tc>
          <w:tcPr>
            <w:tcW w:w="3096" w:type="dxa"/>
            <w:vAlign w:val="center"/>
          </w:tcPr>
          <w:p w14:paraId="78C60C77" w14:textId="77777777" w:rsidR="003F243B" w:rsidRPr="00B1138B" w:rsidRDefault="003F243B" w:rsidP="00DA2DA5">
            <w:pPr>
              <w:jc w:val="center"/>
              <w:rPr>
                <w:rFonts w:asciiTheme="majorHAnsi" w:hAnsiTheme="majorHAnsi" w:cstheme="majorHAnsi"/>
                <w:noProof/>
              </w:rPr>
            </w:pPr>
          </w:p>
          <w:p w14:paraId="60D91C60" w14:textId="2DEF8A66" w:rsidR="003F243B" w:rsidRDefault="0085464E" w:rsidP="00327762">
            <w:pPr>
              <w:jc w:val="center"/>
              <w:rPr>
                <w:rFonts w:asciiTheme="majorHAnsi" w:hAnsiTheme="majorHAnsi" w:cstheme="majorBidi"/>
                <w:noProof/>
              </w:rPr>
            </w:pPr>
            <w:r>
              <w:rPr>
                <w:noProof/>
              </w:rPr>
              <w:drawing>
                <wp:inline distT="0" distB="0" distL="0" distR="0" wp14:anchorId="3538EF9B" wp14:editId="725A540B">
                  <wp:extent cx="1649895" cy="570941"/>
                  <wp:effectExtent l="0" t="0" r="7620" b="635"/>
                  <wp:docPr id="4452805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669369" cy="577680"/>
                          </a:xfrm>
                          <a:prstGeom prst="rect">
                            <a:avLst/>
                          </a:prstGeom>
                          <a:noFill/>
                          <a:ln>
                            <a:noFill/>
                          </a:ln>
                        </pic:spPr>
                      </pic:pic>
                    </a:graphicData>
                  </a:graphic>
                </wp:inline>
              </w:drawing>
            </w:r>
          </w:p>
          <w:p w14:paraId="0422857E" w14:textId="732AFEE2" w:rsidR="003F243B" w:rsidRPr="00B1138B" w:rsidRDefault="003F243B" w:rsidP="00327762">
            <w:pPr>
              <w:jc w:val="center"/>
              <w:rPr>
                <w:rFonts w:asciiTheme="majorHAnsi" w:hAnsiTheme="majorHAnsi" w:cstheme="majorHAnsi"/>
              </w:rPr>
            </w:pPr>
          </w:p>
        </w:tc>
      </w:tr>
    </w:tbl>
    <w:p w14:paraId="4FDE9BA4" w14:textId="77777777" w:rsidR="003F243B" w:rsidRDefault="003F243B" w:rsidP="009A4150">
      <w:pPr>
        <w:rPr>
          <w:rFonts w:asciiTheme="majorHAnsi" w:hAnsiTheme="majorHAnsi" w:cstheme="majorHAnsi"/>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6254"/>
        <w:gridCol w:w="3096"/>
      </w:tblGrid>
      <w:tr w:rsidR="003F243B" w:rsidRPr="00B1138B" w14:paraId="599976D7" w14:textId="77777777" w:rsidTr="00646461">
        <w:tc>
          <w:tcPr>
            <w:tcW w:w="6254" w:type="dxa"/>
            <w:vAlign w:val="center"/>
          </w:tcPr>
          <w:p w14:paraId="2ADBBF0D" w14:textId="77777777" w:rsidR="003F243B" w:rsidRPr="00B1138B" w:rsidRDefault="003F243B" w:rsidP="00327762">
            <w:pPr>
              <w:rPr>
                <w:rFonts w:asciiTheme="majorHAnsi" w:hAnsiTheme="majorHAnsi" w:cstheme="majorHAnsi"/>
                <w:b/>
                <w:bCs/>
              </w:rPr>
            </w:pPr>
            <w:r w:rsidRPr="00B1138B">
              <w:rPr>
                <w:rFonts w:asciiTheme="majorHAnsi" w:hAnsiTheme="majorHAnsi" w:cstheme="majorHAnsi"/>
                <w:b/>
                <w:bCs/>
              </w:rPr>
              <w:t>Give your favorite music a boost</w:t>
            </w:r>
          </w:p>
          <w:p w14:paraId="4B3D2A05" w14:textId="77777777" w:rsidR="003F243B" w:rsidRPr="00B1138B" w:rsidRDefault="003F243B" w:rsidP="00327762">
            <w:pPr>
              <w:rPr>
                <w:rFonts w:asciiTheme="majorHAnsi" w:hAnsiTheme="majorHAnsi" w:cstheme="majorHAnsi"/>
              </w:rPr>
            </w:pPr>
          </w:p>
          <w:p w14:paraId="0481D990" w14:textId="77777777" w:rsidR="003F243B" w:rsidRPr="00B1138B" w:rsidRDefault="003F243B" w:rsidP="00327762">
            <w:pPr>
              <w:jc w:val="both"/>
              <w:rPr>
                <w:rFonts w:asciiTheme="majorHAnsi" w:hAnsiTheme="majorHAnsi" w:cstheme="majorHAnsi"/>
              </w:rPr>
            </w:pPr>
            <w:r w:rsidRPr="00B1138B">
              <w:rPr>
                <w:rFonts w:asciiTheme="majorHAnsi" w:hAnsiTheme="majorHAnsi" w:cstheme="majorHAnsi"/>
              </w:rPr>
              <w:t>Enjoy tracks like you’re in the recording studio with the artist. Digital Sound Enhancement Engine (DSEE) up-mixes compressed digital music, restoring acoustic details for a richer listening experience.</w:t>
            </w:r>
          </w:p>
        </w:tc>
        <w:tc>
          <w:tcPr>
            <w:tcW w:w="3096" w:type="dxa"/>
            <w:vAlign w:val="center"/>
          </w:tcPr>
          <w:p w14:paraId="04841154" w14:textId="77777777" w:rsidR="003F243B" w:rsidRPr="00B1138B" w:rsidRDefault="003F243B" w:rsidP="00327762">
            <w:pPr>
              <w:jc w:val="center"/>
              <w:rPr>
                <w:rFonts w:asciiTheme="majorHAnsi" w:hAnsiTheme="majorHAnsi" w:cstheme="majorBidi"/>
                <w:noProof/>
              </w:rPr>
            </w:pPr>
            <w:r>
              <w:rPr>
                <w:noProof/>
              </w:rPr>
              <w:drawing>
                <wp:inline distT="0" distB="0" distL="0" distR="0" wp14:anchorId="6F710034" wp14:editId="5D21AC85">
                  <wp:extent cx="1828800" cy="1028700"/>
                  <wp:effectExtent l="0" t="0" r="0" b="0"/>
                  <wp:docPr id="1873299343" name="Picture 1873299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1828800" cy="1028700"/>
                          </a:xfrm>
                          <a:prstGeom prst="rect">
                            <a:avLst/>
                          </a:prstGeom>
                        </pic:spPr>
                      </pic:pic>
                    </a:graphicData>
                  </a:graphic>
                </wp:inline>
              </w:drawing>
            </w:r>
          </w:p>
        </w:tc>
      </w:tr>
    </w:tbl>
    <w:p w14:paraId="0212EB5B" w14:textId="77777777" w:rsidR="003F243B" w:rsidRDefault="003F243B" w:rsidP="009A4150">
      <w:pPr>
        <w:rPr>
          <w:rFonts w:asciiTheme="majorHAnsi" w:hAnsiTheme="majorHAnsi" w:cstheme="majorHAnsi"/>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6285"/>
        <w:gridCol w:w="3045"/>
      </w:tblGrid>
      <w:tr w:rsidR="004A1EA2" w14:paraId="1C14B629" w14:textId="77777777" w:rsidTr="00646461">
        <w:trPr>
          <w:trHeight w:val="300"/>
        </w:trPr>
        <w:tc>
          <w:tcPr>
            <w:tcW w:w="6285" w:type="dxa"/>
            <w:tcBorders>
              <w:right w:val="nil"/>
            </w:tcBorders>
            <w:tcMar>
              <w:left w:w="105" w:type="dxa"/>
              <w:right w:w="105" w:type="dxa"/>
            </w:tcMar>
            <w:vAlign w:val="center"/>
          </w:tcPr>
          <w:p w14:paraId="485C38A5" w14:textId="77777777" w:rsidR="004A1EA2" w:rsidRDefault="004A1EA2" w:rsidP="00327762">
            <w:pPr>
              <w:rPr>
                <w:rFonts w:eastAsia="Calibri Light" w:cs="Calibri Light"/>
                <w:color w:val="000000" w:themeColor="text1"/>
              </w:rPr>
            </w:pPr>
            <w:r w:rsidRPr="7B881C10">
              <w:rPr>
                <w:rFonts w:eastAsia="Calibri Light" w:cs="Calibri Light"/>
                <w:b/>
                <w:bCs/>
                <w:color w:val="000000" w:themeColor="text1"/>
              </w:rPr>
              <w:t>Do it all with BRAVIA Connect app</w:t>
            </w:r>
          </w:p>
          <w:p w14:paraId="14F5FD64" w14:textId="77777777" w:rsidR="004A1EA2" w:rsidRDefault="004A1EA2" w:rsidP="00327762">
            <w:pPr>
              <w:jc w:val="both"/>
              <w:rPr>
                <w:rFonts w:eastAsia="Calibri Light" w:cs="Calibri Light"/>
                <w:color w:val="000000" w:themeColor="text1"/>
              </w:rPr>
            </w:pPr>
          </w:p>
          <w:p w14:paraId="3C06AAF0" w14:textId="3C5A7AF0" w:rsidR="004A1EA2" w:rsidRDefault="004A1EA2" w:rsidP="00327762">
            <w:pPr>
              <w:jc w:val="both"/>
              <w:rPr>
                <w:rFonts w:eastAsia="Calibri Light" w:cs="Calibri Light"/>
                <w:color w:val="FF0000"/>
                <w:sz w:val="16"/>
                <w:szCs w:val="16"/>
              </w:rPr>
            </w:pPr>
            <w:r>
              <w:rPr>
                <w:rFonts w:eastAsia="Calibri Light" w:cs="Calibri Light"/>
                <w:color w:val="000000" w:themeColor="text1"/>
              </w:rPr>
              <w:t>T</w:t>
            </w:r>
            <w:r w:rsidRPr="0076092C">
              <w:rPr>
                <w:rFonts w:eastAsia="Calibri Light" w:cs="Calibri Light"/>
                <w:color w:val="000000" w:themeColor="text1"/>
              </w:rPr>
              <w:t>he BRAVIA Connect smartphone app guides you step by step, covering everything from connection to calibration and everyday co</w:t>
            </w:r>
            <w:r>
              <w:rPr>
                <w:rFonts w:eastAsia="Calibri Light" w:cs="Calibri Light"/>
                <w:color w:val="000000" w:themeColor="text1"/>
              </w:rPr>
              <w:t>ntrol.</w:t>
            </w:r>
            <w:r w:rsidR="00B73BAA">
              <w:rPr>
                <w:rFonts w:eastAsia="Calibri Light" w:cs="Calibri Light"/>
                <w:color w:val="FF0000"/>
                <w:vertAlign w:val="superscript"/>
              </w:rPr>
              <w:t>4</w:t>
            </w:r>
          </w:p>
        </w:tc>
        <w:tc>
          <w:tcPr>
            <w:tcW w:w="3045" w:type="dxa"/>
            <w:tcBorders>
              <w:left w:val="nil"/>
            </w:tcBorders>
            <w:tcMar>
              <w:left w:w="105" w:type="dxa"/>
              <w:right w:w="105" w:type="dxa"/>
            </w:tcMar>
            <w:vAlign w:val="center"/>
          </w:tcPr>
          <w:p w14:paraId="66D88935" w14:textId="77777777" w:rsidR="004A1EA2" w:rsidRDefault="004A1EA2" w:rsidP="00327762">
            <w:pPr>
              <w:jc w:val="center"/>
              <w:rPr>
                <w:rFonts w:eastAsia="Calibri Light" w:cs="Calibri Light"/>
                <w:color w:val="000000" w:themeColor="text1"/>
              </w:rPr>
            </w:pPr>
            <w:r>
              <w:rPr>
                <w:noProof/>
              </w:rPr>
              <w:drawing>
                <wp:inline distT="0" distB="0" distL="0" distR="0" wp14:anchorId="619CF8B1" wp14:editId="5DFD882C">
                  <wp:extent cx="1800225" cy="1000125"/>
                  <wp:effectExtent l="0" t="0" r="0" b="0"/>
                  <wp:docPr id="383260505" name="Picture 383260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800225" cy="1000125"/>
                          </a:xfrm>
                          <a:prstGeom prst="rect">
                            <a:avLst/>
                          </a:prstGeom>
                        </pic:spPr>
                      </pic:pic>
                    </a:graphicData>
                  </a:graphic>
                </wp:inline>
              </w:drawing>
            </w:r>
          </w:p>
        </w:tc>
      </w:tr>
    </w:tbl>
    <w:p w14:paraId="3F375247" w14:textId="77777777" w:rsidR="004A1EA2" w:rsidRDefault="004A1EA2" w:rsidP="009A4150">
      <w:pPr>
        <w:rPr>
          <w:rFonts w:asciiTheme="majorHAnsi" w:hAnsiTheme="majorHAnsi" w:cstheme="majorHAnsi"/>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6254"/>
        <w:gridCol w:w="3096"/>
      </w:tblGrid>
      <w:tr w:rsidR="006A3F8B" w:rsidRPr="00B1138B" w14:paraId="208EBF94" w14:textId="77777777" w:rsidTr="00646461">
        <w:tc>
          <w:tcPr>
            <w:tcW w:w="6254" w:type="dxa"/>
            <w:vAlign w:val="center"/>
          </w:tcPr>
          <w:p w14:paraId="36FAF859" w14:textId="2563682C" w:rsidR="006A3F8B" w:rsidRPr="00B1138B" w:rsidRDefault="006A3F8B" w:rsidP="00327762">
            <w:pPr>
              <w:rPr>
                <w:rFonts w:asciiTheme="majorHAnsi" w:hAnsiTheme="majorHAnsi" w:cstheme="majorHAnsi"/>
                <w:b/>
                <w:bCs/>
              </w:rPr>
            </w:pPr>
            <w:r w:rsidRPr="00B1138B">
              <w:rPr>
                <w:rFonts w:asciiTheme="majorHAnsi" w:hAnsiTheme="majorHAnsi" w:cstheme="majorHAnsi"/>
                <w:b/>
                <w:bCs/>
              </w:rPr>
              <w:t xml:space="preserve">BRAVIA Theater and </w:t>
            </w:r>
            <w:r w:rsidR="00DB2B82">
              <w:rPr>
                <w:rFonts w:asciiTheme="majorHAnsi" w:hAnsiTheme="majorHAnsi" w:cstheme="majorHAnsi"/>
                <w:b/>
                <w:bCs/>
              </w:rPr>
              <w:t xml:space="preserve">select </w:t>
            </w:r>
            <w:r w:rsidRPr="00B1138B">
              <w:rPr>
                <w:rFonts w:asciiTheme="majorHAnsi" w:hAnsiTheme="majorHAnsi" w:cstheme="majorHAnsi"/>
                <w:b/>
                <w:bCs/>
              </w:rPr>
              <w:t>BRAVIA TV</w:t>
            </w:r>
            <w:r w:rsidR="00DB2B82">
              <w:rPr>
                <w:rFonts w:asciiTheme="majorHAnsi" w:hAnsiTheme="majorHAnsi" w:cstheme="majorHAnsi"/>
                <w:b/>
                <w:bCs/>
              </w:rPr>
              <w:t>s</w:t>
            </w:r>
            <w:r w:rsidRPr="00B1138B">
              <w:rPr>
                <w:rFonts w:asciiTheme="majorHAnsi" w:hAnsiTheme="majorHAnsi" w:cstheme="majorHAnsi"/>
                <w:b/>
                <w:bCs/>
              </w:rPr>
              <w:t>, the perfect pair</w:t>
            </w:r>
          </w:p>
          <w:p w14:paraId="55164074" w14:textId="77777777" w:rsidR="006A3F8B" w:rsidRPr="00B1138B" w:rsidRDefault="006A3F8B" w:rsidP="00327762">
            <w:pPr>
              <w:rPr>
                <w:rFonts w:asciiTheme="majorHAnsi" w:hAnsiTheme="majorHAnsi" w:cstheme="majorHAnsi"/>
              </w:rPr>
            </w:pPr>
          </w:p>
          <w:p w14:paraId="51B37EFA" w14:textId="6EE8E0DA" w:rsidR="006A3F8B" w:rsidRPr="00B1138B" w:rsidRDefault="006A3F8B" w:rsidP="00327762">
            <w:pPr>
              <w:jc w:val="both"/>
              <w:rPr>
                <w:rFonts w:asciiTheme="majorHAnsi" w:hAnsiTheme="majorHAnsi" w:cstheme="majorHAnsi"/>
              </w:rPr>
            </w:pPr>
            <w:r w:rsidRPr="00B1138B">
              <w:rPr>
                <w:rFonts w:asciiTheme="majorHAnsi" w:hAnsiTheme="majorHAnsi" w:cstheme="majorHAnsi"/>
              </w:rPr>
              <w:t>Pair BRAVIA Theater with a compatible BRAVIA TV for an unmatched audio-visual experience. Control soundbar settings on the TV's Quick Settings menu and adjust volume and sound settings with a single remote. When paired with select BRAVIA TVs, take advantage of Voice Zoom 3™, which uses AI to improve dialogue and ensure people’s voices are always loud and clear.</w:t>
            </w:r>
            <w:r w:rsidR="00B73BAA">
              <w:rPr>
                <w:rFonts w:asciiTheme="majorHAnsi" w:hAnsiTheme="majorHAnsi" w:cstheme="majorHAnsi"/>
                <w:color w:val="FF0000"/>
                <w:vertAlign w:val="superscript"/>
              </w:rPr>
              <w:t>3</w:t>
            </w:r>
          </w:p>
        </w:tc>
        <w:tc>
          <w:tcPr>
            <w:tcW w:w="3096" w:type="dxa"/>
            <w:vAlign w:val="center"/>
          </w:tcPr>
          <w:p w14:paraId="6E1B18AE" w14:textId="1FF0CFF5" w:rsidR="006A3F8B" w:rsidRPr="00B1138B" w:rsidRDefault="00A13964" w:rsidP="00327762">
            <w:pPr>
              <w:jc w:val="center"/>
              <w:rPr>
                <w:rFonts w:asciiTheme="majorHAnsi" w:hAnsiTheme="majorHAnsi" w:cstheme="majorBidi"/>
              </w:rPr>
            </w:pPr>
            <w:r>
              <w:rPr>
                <w:noProof/>
              </w:rPr>
              <w:drawing>
                <wp:inline distT="0" distB="0" distL="0" distR="0" wp14:anchorId="6809DB02" wp14:editId="65C8D500">
                  <wp:extent cx="1678513" cy="895183"/>
                  <wp:effectExtent l="0" t="0" r="0" b="635"/>
                  <wp:docPr id="13869824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683252" cy="897710"/>
                          </a:xfrm>
                          <a:prstGeom prst="rect">
                            <a:avLst/>
                          </a:prstGeom>
                          <a:noFill/>
                          <a:ln>
                            <a:noFill/>
                          </a:ln>
                        </pic:spPr>
                      </pic:pic>
                    </a:graphicData>
                  </a:graphic>
                </wp:inline>
              </w:drawing>
            </w:r>
          </w:p>
        </w:tc>
      </w:tr>
    </w:tbl>
    <w:p w14:paraId="34CE5A7D" w14:textId="7FABAD33" w:rsidR="003122F7" w:rsidRPr="003F243B" w:rsidRDefault="003122F7" w:rsidP="003F243B">
      <w:pPr>
        <w:tabs>
          <w:tab w:val="left" w:pos="939"/>
        </w:tabs>
        <w:rPr>
          <w:rFonts w:asciiTheme="majorHAnsi" w:hAnsiTheme="majorHAnsi" w:cstheme="majorBidi"/>
          <w:b/>
          <w:bCs/>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6254"/>
        <w:gridCol w:w="3096"/>
      </w:tblGrid>
      <w:tr w:rsidR="00F9109C" w:rsidRPr="00B1138B" w14:paraId="6358434D" w14:textId="77777777" w:rsidTr="00646461">
        <w:tc>
          <w:tcPr>
            <w:tcW w:w="6254" w:type="dxa"/>
            <w:vAlign w:val="center"/>
          </w:tcPr>
          <w:p w14:paraId="0AA0AABF" w14:textId="77777777" w:rsidR="00F9109C" w:rsidRPr="00B1138B" w:rsidRDefault="00F9109C" w:rsidP="00327762">
            <w:pPr>
              <w:rPr>
                <w:rFonts w:asciiTheme="majorHAnsi" w:hAnsiTheme="majorHAnsi" w:cstheme="majorHAnsi"/>
                <w:b/>
                <w:bCs/>
              </w:rPr>
            </w:pPr>
            <w:r>
              <w:rPr>
                <w:rFonts w:asciiTheme="majorHAnsi" w:hAnsiTheme="majorHAnsi" w:cstheme="majorHAnsi"/>
                <w:b/>
                <w:bCs/>
              </w:rPr>
              <w:t xml:space="preserve">Space-saving Design </w:t>
            </w:r>
          </w:p>
          <w:p w14:paraId="50C30DE5" w14:textId="77777777" w:rsidR="00F9109C" w:rsidRPr="00B1138B" w:rsidRDefault="00F9109C" w:rsidP="00327762">
            <w:pPr>
              <w:rPr>
                <w:rFonts w:asciiTheme="majorHAnsi" w:hAnsiTheme="majorHAnsi" w:cstheme="majorHAnsi"/>
              </w:rPr>
            </w:pPr>
          </w:p>
          <w:p w14:paraId="65F8DFFB" w14:textId="62533090" w:rsidR="00F9109C" w:rsidRPr="00B1138B" w:rsidRDefault="00F9109C" w:rsidP="00327762">
            <w:pPr>
              <w:jc w:val="both"/>
              <w:rPr>
                <w:rFonts w:asciiTheme="majorHAnsi" w:hAnsiTheme="majorHAnsi" w:cstheme="majorBidi"/>
              </w:rPr>
            </w:pPr>
            <w:r w:rsidRPr="005B1F82">
              <w:rPr>
                <w:rFonts w:asciiTheme="majorHAnsi" w:hAnsiTheme="majorHAnsi" w:cstheme="majorBidi"/>
              </w:rPr>
              <w:t>The supplied spacer allows the soundbar to sit tidily over the TV stand for an integrated look that saves you space</w:t>
            </w:r>
            <w:r>
              <w:rPr>
                <w:rFonts w:asciiTheme="majorHAnsi" w:hAnsiTheme="majorHAnsi" w:cstheme="majorBidi"/>
              </w:rPr>
              <w:t>.</w:t>
            </w:r>
            <w:r w:rsidR="00B73BAA">
              <w:rPr>
                <w:rFonts w:asciiTheme="majorHAnsi" w:hAnsiTheme="majorHAnsi" w:cstheme="majorBidi"/>
                <w:color w:val="FF0000"/>
                <w:vertAlign w:val="superscript"/>
              </w:rPr>
              <w:t>9</w:t>
            </w:r>
          </w:p>
        </w:tc>
        <w:tc>
          <w:tcPr>
            <w:tcW w:w="3096" w:type="dxa"/>
            <w:vAlign w:val="center"/>
          </w:tcPr>
          <w:p w14:paraId="2DB72910" w14:textId="77777777" w:rsidR="00F9109C" w:rsidRDefault="00F9109C" w:rsidP="00D32C04">
            <w:pPr>
              <w:rPr>
                <w:rFonts w:asciiTheme="majorHAnsi" w:hAnsiTheme="majorHAnsi" w:cstheme="majorBidi"/>
                <w:noProof/>
              </w:rPr>
            </w:pPr>
          </w:p>
          <w:p w14:paraId="66AF04CE" w14:textId="3CB02353" w:rsidR="00F9109C" w:rsidRPr="00B1138B" w:rsidRDefault="00EF2CBE" w:rsidP="00327762">
            <w:pPr>
              <w:jc w:val="center"/>
              <w:rPr>
                <w:rFonts w:asciiTheme="majorHAnsi" w:hAnsiTheme="majorHAnsi" w:cstheme="majorHAnsi"/>
              </w:rPr>
            </w:pPr>
            <w:r>
              <w:rPr>
                <w:rFonts w:asciiTheme="majorHAnsi" w:hAnsiTheme="majorHAnsi" w:cstheme="majorHAnsi"/>
                <w:noProof/>
              </w:rPr>
              <w:lastRenderedPageBreak/>
              <w:drawing>
                <wp:inline distT="0" distB="0" distL="0" distR="0" wp14:anchorId="79964C0B" wp14:editId="787A17D3">
                  <wp:extent cx="1634660" cy="994014"/>
                  <wp:effectExtent l="0" t="0" r="3810" b="0"/>
                  <wp:docPr id="200595371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669856" cy="1015416"/>
                          </a:xfrm>
                          <a:prstGeom prst="rect">
                            <a:avLst/>
                          </a:prstGeom>
                          <a:noFill/>
                          <a:ln>
                            <a:noFill/>
                          </a:ln>
                        </pic:spPr>
                      </pic:pic>
                    </a:graphicData>
                  </a:graphic>
                </wp:inline>
              </w:drawing>
            </w:r>
          </w:p>
        </w:tc>
      </w:tr>
    </w:tbl>
    <w:p w14:paraId="567EBAB6" w14:textId="77777777" w:rsidR="00F9109C" w:rsidRDefault="00F9109C" w:rsidP="003122F7">
      <w:pPr>
        <w:rPr>
          <w:b/>
          <w:bCs/>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6254"/>
        <w:gridCol w:w="3096"/>
      </w:tblGrid>
      <w:tr w:rsidR="003122F7" w:rsidRPr="00B1138B" w14:paraId="4151239C" w14:textId="77777777" w:rsidTr="00646461">
        <w:tc>
          <w:tcPr>
            <w:tcW w:w="6254" w:type="dxa"/>
            <w:vAlign w:val="center"/>
          </w:tcPr>
          <w:p w14:paraId="6B723890" w14:textId="77777777" w:rsidR="003122F7" w:rsidRPr="00B1138B" w:rsidRDefault="003122F7" w:rsidP="00327762">
            <w:pPr>
              <w:rPr>
                <w:rFonts w:asciiTheme="majorHAnsi" w:hAnsiTheme="majorHAnsi" w:cstheme="majorHAnsi"/>
                <w:b/>
                <w:bCs/>
              </w:rPr>
            </w:pPr>
            <w:r>
              <w:rPr>
                <w:rFonts w:asciiTheme="majorHAnsi" w:hAnsiTheme="majorHAnsi" w:cstheme="majorHAnsi"/>
                <w:b/>
                <w:bCs/>
              </w:rPr>
              <w:t>Environment in mind</w:t>
            </w:r>
          </w:p>
          <w:p w14:paraId="17F0CD46" w14:textId="77777777" w:rsidR="003122F7" w:rsidRPr="00B1138B" w:rsidRDefault="003122F7" w:rsidP="00327762">
            <w:pPr>
              <w:rPr>
                <w:rFonts w:asciiTheme="majorHAnsi" w:hAnsiTheme="majorHAnsi" w:cstheme="majorHAnsi"/>
              </w:rPr>
            </w:pPr>
          </w:p>
          <w:p w14:paraId="3090EEA0" w14:textId="3EE93800" w:rsidR="000B1124" w:rsidRPr="000B1124" w:rsidRDefault="000B1124" w:rsidP="000B1124">
            <w:pPr>
              <w:jc w:val="both"/>
              <w:rPr>
                <w:rFonts w:asciiTheme="majorHAnsi" w:hAnsiTheme="majorHAnsi" w:cstheme="majorBidi"/>
              </w:rPr>
            </w:pPr>
            <w:r w:rsidRPr="000B1124">
              <w:rPr>
                <w:rFonts w:asciiTheme="majorHAnsi" w:hAnsiTheme="majorHAnsi" w:cstheme="majorBidi"/>
              </w:rPr>
              <w:t>Sony’s home audio products are designed not only for excellent sound experiences but also with the environment in mind. We are committed to using less virgin plastic in our packaging and recycled materials in our products.</w:t>
            </w:r>
            <w:r>
              <w:rPr>
                <w:rFonts w:asciiTheme="majorHAnsi" w:hAnsiTheme="majorHAnsi" w:cstheme="majorBidi"/>
              </w:rPr>
              <w:br/>
            </w:r>
          </w:p>
          <w:p w14:paraId="24B32968" w14:textId="2B9E7C9D" w:rsidR="003122F7" w:rsidRPr="00B1138B" w:rsidRDefault="000B1124" w:rsidP="000B1124">
            <w:pPr>
              <w:jc w:val="both"/>
              <w:rPr>
                <w:rFonts w:asciiTheme="majorHAnsi" w:hAnsiTheme="majorHAnsi" w:cstheme="majorBidi"/>
              </w:rPr>
            </w:pPr>
            <w:r w:rsidRPr="000B1124">
              <w:rPr>
                <w:rFonts w:asciiTheme="majorHAnsi" w:hAnsiTheme="majorHAnsi" w:cstheme="majorBidi"/>
              </w:rPr>
              <w:t>Approximately 77% of the packaging is made from recycled paper and paper-based materials to minimi</w:t>
            </w:r>
            <w:r w:rsidR="00404BD9">
              <w:rPr>
                <w:rFonts w:asciiTheme="majorHAnsi" w:hAnsiTheme="majorHAnsi" w:cstheme="majorBidi"/>
              </w:rPr>
              <w:t>z</w:t>
            </w:r>
            <w:r w:rsidRPr="000B1124">
              <w:rPr>
                <w:rFonts w:asciiTheme="majorHAnsi" w:hAnsiTheme="majorHAnsi" w:cstheme="majorBidi"/>
              </w:rPr>
              <w:t xml:space="preserve">e the use of virgin plastic, </w:t>
            </w:r>
            <w:r w:rsidR="00AC5919" w:rsidRPr="000B1124">
              <w:rPr>
                <w:rFonts w:asciiTheme="majorHAnsi" w:hAnsiTheme="majorHAnsi" w:cstheme="majorBidi"/>
              </w:rPr>
              <w:t xml:space="preserve">and </w:t>
            </w:r>
            <w:r w:rsidR="00AC5919">
              <w:rPr>
                <w:rFonts w:asciiTheme="majorHAnsi" w:hAnsiTheme="majorHAnsi" w:cstheme="majorBidi"/>
              </w:rPr>
              <w:t>approximately</w:t>
            </w:r>
            <w:r w:rsidRPr="000B1124">
              <w:rPr>
                <w:rFonts w:asciiTheme="majorHAnsi" w:hAnsiTheme="majorHAnsi" w:cstheme="majorBidi"/>
              </w:rPr>
              <w:t xml:space="preserve"> 87% of the fabric used on the speakers is made from recycled cloth</w:t>
            </w:r>
            <w:r w:rsidR="004A4D4D">
              <w:rPr>
                <w:rFonts w:asciiTheme="majorHAnsi" w:hAnsiTheme="majorHAnsi" w:cstheme="majorBidi"/>
              </w:rPr>
              <w:t xml:space="preserve">. </w:t>
            </w:r>
          </w:p>
        </w:tc>
        <w:tc>
          <w:tcPr>
            <w:tcW w:w="3096" w:type="dxa"/>
            <w:vAlign w:val="center"/>
          </w:tcPr>
          <w:p w14:paraId="08485200" w14:textId="77777777" w:rsidR="003122F7" w:rsidRPr="00B1138B" w:rsidRDefault="003122F7" w:rsidP="00327762">
            <w:pPr>
              <w:jc w:val="center"/>
              <w:rPr>
                <w:rFonts w:asciiTheme="majorHAnsi" w:hAnsiTheme="majorHAnsi" w:cstheme="majorHAnsi"/>
                <w:noProof/>
              </w:rPr>
            </w:pPr>
          </w:p>
          <w:p w14:paraId="597E8DF5" w14:textId="77777777" w:rsidR="003122F7" w:rsidRDefault="003122F7" w:rsidP="00327762">
            <w:pPr>
              <w:jc w:val="center"/>
              <w:rPr>
                <w:rFonts w:asciiTheme="majorHAnsi" w:hAnsiTheme="majorHAnsi" w:cstheme="majorBidi"/>
                <w:noProof/>
              </w:rPr>
            </w:pPr>
          </w:p>
          <w:p w14:paraId="6718E68A" w14:textId="07305672" w:rsidR="003122F7" w:rsidRPr="00B1138B" w:rsidRDefault="00A05693" w:rsidP="00327762">
            <w:pPr>
              <w:jc w:val="center"/>
              <w:rPr>
                <w:rFonts w:asciiTheme="majorHAnsi" w:hAnsiTheme="majorHAnsi" w:cstheme="majorHAnsi"/>
              </w:rPr>
            </w:pPr>
            <w:r>
              <w:rPr>
                <w:rFonts w:asciiTheme="majorHAnsi" w:hAnsiTheme="majorHAnsi" w:cstheme="majorBidi"/>
                <w:noProof/>
              </w:rPr>
              <w:drawing>
                <wp:inline distT="0" distB="0" distL="0" distR="0" wp14:anchorId="64710F81" wp14:editId="56BAE615">
                  <wp:extent cx="1502229" cy="971294"/>
                  <wp:effectExtent l="0" t="0" r="3175" b="635"/>
                  <wp:docPr id="61316911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513459" cy="978555"/>
                          </a:xfrm>
                          <a:prstGeom prst="rect">
                            <a:avLst/>
                          </a:prstGeom>
                          <a:noFill/>
                          <a:ln>
                            <a:noFill/>
                          </a:ln>
                        </pic:spPr>
                      </pic:pic>
                    </a:graphicData>
                  </a:graphic>
                </wp:inline>
              </w:drawing>
            </w:r>
          </w:p>
        </w:tc>
      </w:tr>
    </w:tbl>
    <w:p w14:paraId="60CFEB97" w14:textId="77777777" w:rsidR="003122F7" w:rsidRPr="00B1138B" w:rsidRDefault="003122F7" w:rsidP="003122F7">
      <w:pPr>
        <w:rPr>
          <w:rFonts w:asciiTheme="majorHAnsi" w:hAnsiTheme="majorHAnsi" w:cstheme="majorHAnsi"/>
          <w:b/>
          <w:bCs/>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4322"/>
        <w:gridCol w:w="1979"/>
        <w:gridCol w:w="3049"/>
      </w:tblGrid>
      <w:tr w:rsidR="00646461" w:rsidRPr="00B1138B" w14:paraId="45B619AC" w14:textId="77777777" w:rsidTr="00646461">
        <w:tc>
          <w:tcPr>
            <w:tcW w:w="4322" w:type="dxa"/>
            <w:vAlign w:val="center"/>
          </w:tcPr>
          <w:p w14:paraId="238DEA7B" w14:textId="77777777" w:rsidR="00646461" w:rsidRPr="00B1138B" w:rsidRDefault="00646461" w:rsidP="00327762">
            <w:pPr>
              <w:rPr>
                <w:rFonts w:asciiTheme="majorHAnsi" w:hAnsiTheme="majorHAnsi" w:cstheme="majorHAnsi"/>
                <w:b/>
                <w:bCs/>
              </w:rPr>
            </w:pPr>
            <w:r>
              <w:rPr>
                <w:rFonts w:asciiTheme="majorHAnsi" w:hAnsiTheme="majorHAnsi" w:cstheme="majorHAnsi"/>
                <w:b/>
                <w:bCs/>
              </w:rPr>
              <w:t xml:space="preserve">Accessibility Effort </w:t>
            </w:r>
          </w:p>
          <w:p w14:paraId="1669365F" w14:textId="77777777" w:rsidR="00646461" w:rsidRPr="00B1138B" w:rsidRDefault="00646461" w:rsidP="00327762">
            <w:pPr>
              <w:rPr>
                <w:rFonts w:asciiTheme="majorHAnsi" w:hAnsiTheme="majorHAnsi" w:cstheme="majorHAnsi"/>
              </w:rPr>
            </w:pPr>
          </w:p>
          <w:p w14:paraId="5D578B24" w14:textId="39AC176A" w:rsidR="00646461" w:rsidRPr="00B1138B" w:rsidRDefault="00646461" w:rsidP="00327762">
            <w:pPr>
              <w:jc w:val="both"/>
              <w:rPr>
                <w:rFonts w:asciiTheme="majorHAnsi" w:hAnsiTheme="majorHAnsi" w:cstheme="majorHAnsi"/>
              </w:rPr>
            </w:pPr>
            <w:r w:rsidRPr="006702EE">
              <w:rPr>
                <w:rFonts w:asciiTheme="majorHAnsi" w:hAnsiTheme="majorHAnsi" w:cstheme="majorHAnsi"/>
              </w:rPr>
              <w:t xml:space="preserve">To ensure our technology is accessible to everyone, we have integrated intuitive design features for users with visual impairments. A raised square frame guides users to a </w:t>
            </w:r>
            <w:commentRangeStart w:id="10"/>
            <w:r w:rsidRPr="006702EE">
              <w:rPr>
                <w:rFonts w:asciiTheme="majorHAnsi" w:hAnsiTheme="majorHAnsi" w:cstheme="majorHAnsi"/>
              </w:rPr>
              <w:t>QR</w:t>
            </w:r>
            <w:commentRangeEnd w:id="10"/>
            <w:r>
              <w:rPr>
                <w:rStyle w:val="CommentReference"/>
              </w:rPr>
              <w:commentReference w:id="10"/>
            </w:r>
            <w:r w:rsidRPr="00841544">
              <w:rPr>
                <w:rFonts w:asciiTheme="majorHAnsi" w:hAnsiTheme="majorHAnsi" w:cstheme="majorHAnsi"/>
                <w:color w:val="FF0000"/>
                <w:vertAlign w:val="superscript"/>
              </w:rPr>
              <w:t>10</w:t>
            </w:r>
            <w:r w:rsidRPr="006702EE">
              <w:rPr>
                <w:rFonts w:asciiTheme="majorHAnsi" w:hAnsiTheme="majorHAnsi" w:cstheme="majorHAnsi"/>
              </w:rPr>
              <w:t xml:space="preserve"> code for the BRAVIA Connect app, which provides full screen-reader support and audible guidance for setup and control. Additionally, tactile markers on the rear panel allow for easy, touch-based identification of the </w:t>
            </w:r>
            <w:proofErr w:type="spellStart"/>
            <w:r w:rsidRPr="006702EE">
              <w:rPr>
                <w:rFonts w:asciiTheme="majorHAnsi" w:hAnsiTheme="majorHAnsi" w:cstheme="majorHAnsi"/>
              </w:rPr>
              <w:t>eARC</w:t>
            </w:r>
            <w:proofErr w:type="spellEnd"/>
            <w:r w:rsidRPr="006702EE">
              <w:rPr>
                <w:rFonts w:asciiTheme="majorHAnsi" w:hAnsiTheme="majorHAnsi" w:cstheme="majorHAnsi"/>
              </w:rPr>
              <w:t xml:space="preserve"> HDMI terminal.</w:t>
            </w:r>
          </w:p>
        </w:tc>
        <w:tc>
          <w:tcPr>
            <w:tcW w:w="1979" w:type="dxa"/>
          </w:tcPr>
          <w:p w14:paraId="130B88BC" w14:textId="77777777" w:rsidR="00646461" w:rsidRDefault="00646461" w:rsidP="00327762">
            <w:pPr>
              <w:jc w:val="center"/>
              <w:rPr>
                <w:rFonts w:asciiTheme="majorHAnsi" w:hAnsiTheme="majorHAnsi" w:cstheme="majorBidi"/>
                <w:noProof/>
              </w:rPr>
            </w:pPr>
          </w:p>
        </w:tc>
        <w:tc>
          <w:tcPr>
            <w:tcW w:w="3049" w:type="dxa"/>
            <w:vAlign w:val="center"/>
          </w:tcPr>
          <w:p w14:paraId="0281B980" w14:textId="23085E04" w:rsidR="00646461" w:rsidRPr="00B1138B" w:rsidRDefault="00646461" w:rsidP="00327762">
            <w:pPr>
              <w:jc w:val="center"/>
              <w:rPr>
                <w:rFonts w:asciiTheme="majorHAnsi" w:hAnsiTheme="majorHAnsi" w:cstheme="majorBidi"/>
                <w:noProof/>
              </w:rPr>
            </w:pPr>
            <w:r>
              <w:rPr>
                <w:rFonts w:asciiTheme="majorHAnsi" w:hAnsiTheme="majorHAnsi" w:cstheme="majorBidi"/>
                <w:noProof/>
              </w:rPr>
              <w:drawing>
                <wp:inline distT="0" distB="0" distL="0" distR="0" wp14:anchorId="3264CF80" wp14:editId="60793964">
                  <wp:extent cx="1746275" cy="1129086"/>
                  <wp:effectExtent l="0" t="0" r="6350" b="0"/>
                  <wp:docPr id="80734020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753381" cy="1133680"/>
                          </a:xfrm>
                          <a:prstGeom prst="rect">
                            <a:avLst/>
                          </a:prstGeom>
                          <a:noFill/>
                          <a:ln>
                            <a:noFill/>
                          </a:ln>
                        </pic:spPr>
                      </pic:pic>
                    </a:graphicData>
                  </a:graphic>
                </wp:inline>
              </w:drawing>
            </w:r>
          </w:p>
        </w:tc>
      </w:tr>
    </w:tbl>
    <w:p w14:paraId="7603C1D6" w14:textId="77777777" w:rsidR="003122F7" w:rsidRDefault="003122F7" w:rsidP="003122F7">
      <w:pPr>
        <w:rPr>
          <w:b/>
          <w:bCs/>
        </w:rPr>
      </w:pPr>
    </w:p>
    <w:p w14:paraId="2FE220AC" w14:textId="77777777" w:rsidR="00CD3819" w:rsidRDefault="00CD3819" w:rsidP="00FB2362">
      <w:pPr>
        <w:rPr>
          <w:b/>
          <w:bCs/>
        </w:rPr>
      </w:pPr>
    </w:p>
    <w:p w14:paraId="4A73BB86" w14:textId="77777777" w:rsidR="00CD3819" w:rsidRDefault="00CD3819" w:rsidP="00CD3819">
      <w:r>
        <w:br w:type="page"/>
      </w:r>
    </w:p>
    <w:p w14:paraId="0D3B7FFF" w14:textId="77777777" w:rsidR="00CD3819" w:rsidRDefault="00CD3819" w:rsidP="00FB2362">
      <w:pPr>
        <w:rPr>
          <w:b/>
          <w:bCs/>
        </w:rPr>
      </w:pPr>
    </w:p>
    <w:p w14:paraId="0706D911" w14:textId="447EDEAD" w:rsidR="005E2046" w:rsidRDefault="005E2046" w:rsidP="00FE3647">
      <w:pPr>
        <w:rPr>
          <w:b/>
          <w:bCs/>
        </w:rPr>
      </w:pPr>
    </w:p>
    <w:p w14:paraId="429FE6F7" w14:textId="309C8CDE" w:rsidR="00EF2CBE" w:rsidRPr="00EF2CBE" w:rsidRDefault="001D271C" w:rsidP="00EF2CBE">
      <w:pPr>
        <w:pBdr>
          <w:bottom w:val="single" w:sz="4" w:space="1" w:color="auto"/>
        </w:pBdr>
        <w:spacing w:after="240" w:line="240" w:lineRule="auto"/>
        <w:jc w:val="center"/>
        <w:rPr>
          <w:rFonts w:asciiTheme="majorHAnsi" w:hAnsiTheme="majorHAnsi" w:cstheme="majorHAnsi"/>
          <w:b/>
          <w:bCs/>
          <w:smallCaps/>
          <w:sz w:val="28"/>
          <w:szCs w:val="28"/>
        </w:rPr>
      </w:pPr>
      <w:bookmarkStart w:id="11" w:name="Footnotes"/>
      <w:r w:rsidRPr="00EC55D5">
        <w:rPr>
          <w:rFonts w:asciiTheme="majorHAnsi" w:hAnsiTheme="majorHAnsi" w:cstheme="majorHAnsi"/>
          <w:b/>
          <w:bCs/>
          <w:smallCaps/>
          <w:sz w:val="28"/>
          <w:szCs w:val="28"/>
        </w:rPr>
        <w:t>Footnotes / Legal</w:t>
      </w:r>
      <w:bookmarkEnd w:id="11"/>
    </w:p>
    <w:p w14:paraId="3538673F" w14:textId="3ED6D3C2" w:rsidR="000D70E6" w:rsidRPr="000D70E6" w:rsidRDefault="000D70E6" w:rsidP="000D70E6">
      <w:pPr>
        <w:spacing w:after="120"/>
        <w:rPr>
          <w:rFonts w:eastAsia="Calibri Light" w:cs="Calibri Light"/>
          <w:sz w:val="18"/>
          <w:szCs w:val="18"/>
          <w:lang w:val="en-US"/>
        </w:rPr>
      </w:pPr>
      <w:r w:rsidRPr="000D70E6">
        <w:rPr>
          <w:rFonts w:eastAsia="Calibri Light" w:cs="Calibri Light"/>
          <w:color w:val="FF0000"/>
          <w:sz w:val="18"/>
          <w:szCs w:val="18"/>
          <w:lang w:val="en-US"/>
        </w:rPr>
        <w:t>1.      </w:t>
      </w:r>
      <w:r w:rsidRPr="000D70E6">
        <w:rPr>
          <w:rFonts w:eastAsia="Calibri Light" w:cs="Calibri Light"/>
          <w:sz w:val="18"/>
          <w:szCs w:val="18"/>
          <w:lang w:val="en-US"/>
        </w:rPr>
        <w:t xml:space="preserve">360 Spatial Sound Mapping - This feature works with </w:t>
      </w:r>
      <w:r w:rsidR="0035248E">
        <w:rPr>
          <w:rFonts w:eastAsia="Calibri Light" w:cs="Calibri Light"/>
          <w:sz w:val="18"/>
          <w:szCs w:val="18"/>
          <w:lang w:val="en-US"/>
        </w:rPr>
        <w:t xml:space="preserve">optional </w:t>
      </w:r>
      <w:r w:rsidRPr="000D70E6">
        <w:rPr>
          <w:rFonts w:eastAsia="Calibri Light" w:cs="Calibri Light"/>
          <w:sz w:val="18"/>
          <w:szCs w:val="18"/>
          <w:lang w:val="en-US"/>
        </w:rPr>
        <w:t>compatible</w:t>
      </w:r>
      <w:r w:rsidR="0035248E">
        <w:rPr>
          <w:rFonts w:eastAsia="Calibri Light" w:cs="Calibri Light"/>
          <w:sz w:val="18"/>
          <w:szCs w:val="18"/>
          <w:lang w:val="en-US"/>
        </w:rPr>
        <w:t xml:space="preserve"> rear</w:t>
      </w:r>
      <w:r w:rsidRPr="000D70E6">
        <w:rPr>
          <w:rFonts w:eastAsia="Calibri Light" w:cs="Calibri Light"/>
          <w:sz w:val="18"/>
          <w:szCs w:val="18"/>
          <w:lang w:val="en-US"/>
        </w:rPr>
        <w:t xml:space="preserve"> </w:t>
      </w:r>
      <w:r w:rsidR="00B06BBD">
        <w:rPr>
          <w:rFonts w:eastAsia="Calibri Light" w:cs="Calibri Light"/>
          <w:sz w:val="18"/>
          <w:szCs w:val="18"/>
          <w:lang w:val="en-US"/>
        </w:rPr>
        <w:t xml:space="preserve">speaker </w:t>
      </w:r>
      <w:r w:rsidRPr="000D70E6">
        <w:rPr>
          <w:rFonts w:eastAsia="Calibri Light" w:cs="Calibri Light"/>
          <w:sz w:val="18"/>
          <w:szCs w:val="18"/>
          <w:lang w:val="en-US"/>
        </w:rPr>
        <w:t xml:space="preserve">models </w:t>
      </w:r>
      <w:r w:rsidRPr="000D70E6">
        <w:rPr>
          <w:rFonts w:eastAsia="Calibri Light" w:cs="Calibri Light"/>
          <w:i/>
          <w:iCs/>
          <w:sz w:val="18"/>
          <w:szCs w:val="18"/>
          <w:lang w:val="en-US"/>
        </w:rPr>
        <w:t>(</w:t>
      </w:r>
      <w:r w:rsidR="00086830">
        <w:rPr>
          <w:rFonts w:eastAsia="Calibri Light" w:cs="Calibri Light"/>
          <w:i/>
          <w:iCs/>
          <w:sz w:val="18"/>
          <w:szCs w:val="18"/>
          <w:lang w:val="en-US"/>
        </w:rPr>
        <w:t>SA-RS3S, SA-RS5, SA-RS</w:t>
      </w:r>
      <w:r w:rsidR="00C45C1D">
        <w:rPr>
          <w:rFonts w:eastAsia="Calibri Light" w:cs="Calibri Light"/>
          <w:i/>
          <w:iCs/>
          <w:sz w:val="18"/>
          <w:szCs w:val="18"/>
          <w:lang w:val="en-US"/>
        </w:rPr>
        <w:t>8, SA-RS9</w:t>
      </w:r>
      <w:r w:rsidRPr="000D70E6">
        <w:rPr>
          <w:rFonts w:eastAsia="Calibri Light" w:cs="Calibri Light"/>
          <w:sz w:val="18"/>
          <w:szCs w:val="18"/>
          <w:lang w:val="en-US"/>
        </w:rPr>
        <w:t>)</w:t>
      </w:r>
    </w:p>
    <w:p w14:paraId="4FDDBBB8" w14:textId="77777777" w:rsidR="000D70E6" w:rsidRPr="000D70E6" w:rsidRDefault="000D70E6" w:rsidP="000D70E6">
      <w:pPr>
        <w:spacing w:after="120"/>
        <w:rPr>
          <w:rFonts w:eastAsia="Calibri Light" w:cs="Calibri Light"/>
          <w:sz w:val="18"/>
          <w:szCs w:val="18"/>
          <w:lang w:val="en-US"/>
        </w:rPr>
      </w:pPr>
      <w:r w:rsidRPr="000D70E6">
        <w:rPr>
          <w:rFonts w:eastAsia="Calibri Light" w:cs="Calibri Light"/>
          <w:color w:val="FF0000"/>
          <w:sz w:val="18"/>
          <w:szCs w:val="18"/>
          <w:lang w:val="en-US"/>
        </w:rPr>
        <w:t>2.      </w:t>
      </w:r>
      <w:r w:rsidRPr="000D70E6">
        <w:rPr>
          <w:rFonts w:eastAsia="Calibri Light" w:cs="Calibri Light"/>
          <w:sz w:val="18"/>
          <w:szCs w:val="18"/>
          <w:lang w:val="en-US"/>
        </w:rPr>
        <w:t>Dolby Atmos and DTS:X content compatible with streaming services or compatible content device connected via HDMI input (sold separately).</w:t>
      </w:r>
    </w:p>
    <w:p w14:paraId="087767E6" w14:textId="77777777" w:rsidR="000D70E6" w:rsidRPr="000D70E6" w:rsidRDefault="000D70E6" w:rsidP="000D70E6">
      <w:pPr>
        <w:spacing w:after="120"/>
        <w:rPr>
          <w:rFonts w:eastAsia="Calibri Light" w:cs="Calibri Light"/>
          <w:sz w:val="18"/>
          <w:szCs w:val="18"/>
          <w:lang w:val="en-US"/>
        </w:rPr>
      </w:pPr>
      <w:r w:rsidRPr="000D70E6">
        <w:rPr>
          <w:rFonts w:eastAsia="Calibri Light" w:cs="Calibri Light"/>
          <w:color w:val="FF0000"/>
          <w:sz w:val="18"/>
          <w:szCs w:val="18"/>
          <w:lang w:val="en-US"/>
        </w:rPr>
        <w:t>3</w:t>
      </w:r>
      <w:r w:rsidRPr="000D70E6">
        <w:rPr>
          <w:rFonts w:eastAsia="Calibri Light" w:cs="Calibri Light"/>
          <w:sz w:val="18"/>
          <w:szCs w:val="18"/>
          <w:lang w:val="en-US"/>
        </w:rPr>
        <w:t xml:space="preserve">.      Voice Zoom 3 works with compatible BRAVIA TVs. For full compatibility list: </w:t>
      </w:r>
      <w:hyperlink r:id="rId50" w:history="1">
        <w:r w:rsidRPr="000D70E6">
          <w:rPr>
            <w:rStyle w:val="Hyperlink"/>
            <w:rFonts w:eastAsia="Calibri Light" w:cs="Calibri Light"/>
            <w:color w:val="auto"/>
            <w:sz w:val="18"/>
            <w:szCs w:val="18"/>
            <w:lang w:val="en-US"/>
          </w:rPr>
          <w:t>https://www.sony.net/hav_faq</w:t>
        </w:r>
      </w:hyperlink>
      <w:r w:rsidRPr="000D70E6">
        <w:rPr>
          <w:rFonts w:eastAsia="Calibri Light" w:cs="Calibri Light"/>
          <w:sz w:val="18"/>
          <w:szCs w:val="18"/>
          <w:lang w:val="en-US"/>
        </w:rPr>
        <w:t xml:space="preserve">. </w:t>
      </w:r>
    </w:p>
    <w:p w14:paraId="67D9A52A" w14:textId="105C9C54" w:rsidR="000D70E6" w:rsidRPr="000D70E6" w:rsidRDefault="000D70E6" w:rsidP="000D70E6">
      <w:pPr>
        <w:spacing w:after="120"/>
        <w:rPr>
          <w:rFonts w:eastAsia="Calibri Light" w:cs="Calibri Light"/>
          <w:sz w:val="18"/>
          <w:szCs w:val="18"/>
          <w:lang w:val="en-US"/>
        </w:rPr>
      </w:pPr>
      <w:r w:rsidRPr="000D70E6">
        <w:rPr>
          <w:rFonts w:eastAsia="Calibri Light" w:cs="Calibri Light"/>
          <w:color w:val="FF0000"/>
          <w:sz w:val="18"/>
          <w:szCs w:val="18"/>
          <w:lang w:val="en-US"/>
        </w:rPr>
        <w:t>4.      </w:t>
      </w:r>
      <w:r w:rsidRPr="000D70E6">
        <w:rPr>
          <w:rFonts w:eastAsia="Calibri Light" w:cs="Calibri Light"/>
          <w:sz w:val="18"/>
          <w:szCs w:val="18"/>
          <w:lang w:val="en-US"/>
        </w:rPr>
        <w:t>Sony | BRAVIA Connect app must be installed on a smartphone. The smartphone and the product must be connected to the same home network. This function works with compatible BRAVIA TV and the latest software. Product availability varies by country/region. </w:t>
      </w:r>
      <w:hyperlink r:id="rId51" w:history="1">
        <w:r w:rsidRPr="000D70E6">
          <w:rPr>
            <w:rStyle w:val="Hyperlink"/>
            <w:rFonts w:eastAsia="Calibri Light" w:cs="Calibri Light"/>
            <w:sz w:val="18"/>
            <w:szCs w:val="18"/>
            <w:lang w:val="en-US"/>
          </w:rPr>
          <w:t>https://www.sony.net/hav_faq</w:t>
        </w:r>
      </w:hyperlink>
      <w:r>
        <w:rPr>
          <w:rFonts w:eastAsia="Calibri Light" w:cs="Calibri Light"/>
          <w:sz w:val="18"/>
          <w:szCs w:val="18"/>
          <w:lang w:val="en-US"/>
        </w:rPr>
        <w:t xml:space="preserve">. </w:t>
      </w:r>
      <w:r w:rsidRPr="000D70E6">
        <w:rPr>
          <w:rFonts w:eastAsia="Calibri Light" w:cs="Calibri Light"/>
          <w:sz w:val="18"/>
          <w:szCs w:val="18"/>
          <w:lang w:val="en-US"/>
        </w:rPr>
        <w:t>Updating the mobile app to the latest version is required. Download app at Google Play and the App Store. Network services, content, operating system and software subject to terms and conditions and may be changed, interrupted or discontinued at any time and may require fees, registration, and credit card information. Feature availability of the integrated remote with TVs and home theater products may vary depending on home theater product.</w:t>
      </w:r>
    </w:p>
    <w:p w14:paraId="23A22875" w14:textId="77777777" w:rsidR="000D70E6" w:rsidRPr="000D70E6" w:rsidRDefault="000D70E6" w:rsidP="000D70E6">
      <w:pPr>
        <w:spacing w:after="120"/>
        <w:rPr>
          <w:rFonts w:eastAsia="Calibri Light" w:cs="Calibri Light"/>
          <w:sz w:val="18"/>
          <w:szCs w:val="18"/>
          <w:lang w:val="en-US"/>
        </w:rPr>
      </w:pPr>
      <w:r w:rsidRPr="000D70E6">
        <w:rPr>
          <w:rFonts w:eastAsia="Calibri Light" w:cs="Calibri Light"/>
          <w:color w:val="FF0000"/>
          <w:sz w:val="18"/>
          <w:szCs w:val="18"/>
          <w:lang w:val="en-US"/>
        </w:rPr>
        <w:t>5.      </w:t>
      </w:r>
      <w:r w:rsidRPr="000D70E6">
        <w:rPr>
          <w:rFonts w:eastAsia="Calibri Light" w:cs="Calibri Light"/>
          <w:sz w:val="18"/>
          <w:szCs w:val="18"/>
          <w:lang w:val="en-US"/>
        </w:rPr>
        <w:t>Interoperability and compatibility among Bluetooth® devices vary. The Bluetooth® word mark and logos are registered trademarks owned by Bluetooth SIG, Inc. and any use of such marks by Sony Corporation is under license.</w:t>
      </w:r>
    </w:p>
    <w:p w14:paraId="1EF6CF12" w14:textId="77777777" w:rsidR="000D70E6" w:rsidRPr="000D70E6" w:rsidRDefault="000D70E6" w:rsidP="000D70E6">
      <w:pPr>
        <w:spacing w:after="120"/>
        <w:rPr>
          <w:rFonts w:eastAsia="Calibri Light" w:cs="Calibri Light"/>
          <w:sz w:val="18"/>
          <w:szCs w:val="18"/>
          <w:lang w:val="en-US"/>
        </w:rPr>
      </w:pPr>
      <w:r w:rsidRPr="000D70E6">
        <w:rPr>
          <w:rFonts w:eastAsia="Calibri Light" w:cs="Calibri Light"/>
          <w:color w:val="FF0000"/>
          <w:sz w:val="18"/>
          <w:szCs w:val="18"/>
          <w:lang w:val="en-US"/>
        </w:rPr>
        <w:t>6</w:t>
      </w:r>
      <w:r w:rsidRPr="000D70E6">
        <w:rPr>
          <w:rFonts w:eastAsia="Calibri Light" w:cs="Calibri Light"/>
          <w:sz w:val="18"/>
          <w:szCs w:val="18"/>
          <w:lang w:val="en-US"/>
        </w:rPr>
        <w:t>.      A smartphone with a USB Type-C port is required to use this microphone. Smartphones without a USB Type-C port can still perform calibration, but a USB Type-C compatible device is required for precise calibration.</w:t>
      </w:r>
    </w:p>
    <w:p w14:paraId="7D72B2B6" w14:textId="7A9CDB5E" w:rsidR="000D70E6" w:rsidRPr="000D70E6" w:rsidRDefault="000D70E6" w:rsidP="000D70E6">
      <w:pPr>
        <w:spacing w:after="120"/>
        <w:rPr>
          <w:rFonts w:eastAsia="Calibri Light" w:cs="Calibri Light"/>
          <w:sz w:val="18"/>
          <w:szCs w:val="18"/>
          <w:lang w:val="en-US"/>
        </w:rPr>
      </w:pPr>
      <w:r w:rsidRPr="000D70E6">
        <w:rPr>
          <w:rFonts w:eastAsia="Calibri Light" w:cs="Calibri Light"/>
          <w:color w:val="FF0000"/>
          <w:sz w:val="18"/>
          <w:szCs w:val="18"/>
          <w:lang w:val="en-US"/>
        </w:rPr>
        <w:t>7</w:t>
      </w:r>
      <w:r w:rsidRPr="000D70E6">
        <w:rPr>
          <w:rFonts w:eastAsia="Calibri Light" w:cs="Calibri Light"/>
          <w:sz w:val="18"/>
          <w:szCs w:val="18"/>
          <w:lang w:val="en-US"/>
        </w:rPr>
        <w:t>.      IMAX® Enhanced certification is achieved when used with compatible products. Product availability varies by countries/regions. </w:t>
      </w:r>
      <w:hyperlink r:id="rId52" w:history="1">
        <w:r w:rsidRPr="000D70E6">
          <w:rPr>
            <w:rStyle w:val="Hyperlink"/>
            <w:rFonts w:eastAsia="Calibri Light" w:cs="Calibri Light"/>
            <w:color w:val="auto"/>
            <w:sz w:val="18"/>
            <w:szCs w:val="18"/>
            <w:lang w:val="en-US"/>
          </w:rPr>
          <w:t>https://www.sony.net/comp-home/</w:t>
        </w:r>
      </w:hyperlink>
      <w:r w:rsidRPr="000D70E6">
        <w:rPr>
          <w:rFonts w:eastAsia="Calibri Light" w:cs="Calibri Light"/>
          <w:sz w:val="18"/>
          <w:szCs w:val="18"/>
          <w:lang w:val="en-US"/>
        </w:rPr>
        <w:t xml:space="preserve"> </w:t>
      </w:r>
    </w:p>
    <w:p w14:paraId="343EF3C4" w14:textId="77777777" w:rsidR="000D70E6" w:rsidRPr="000D70E6" w:rsidRDefault="000D70E6" w:rsidP="000D70E6">
      <w:pPr>
        <w:spacing w:after="120"/>
        <w:rPr>
          <w:rFonts w:eastAsia="Calibri Light" w:cs="Calibri Light"/>
          <w:sz w:val="18"/>
          <w:szCs w:val="18"/>
          <w:lang w:val="en-US"/>
        </w:rPr>
      </w:pPr>
      <w:r w:rsidRPr="000D70E6">
        <w:rPr>
          <w:rFonts w:eastAsia="Calibri Light" w:cs="Calibri Light"/>
          <w:color w:val="FF0000"/>
          <w:sz w:val="18"/>
          <w:szCs w:val="18"/>
          <w:lang w:val="en-US"/>
        </w:rPr>
        <w:t>8.      </w:t>
      </w:r>
      <w:r w:rsidRPr="000D70E6">
        <w:rPr>
          <w:rFonts w:eastAsia="Calibri Light" w:cs="Calibri Light"/>
          <w:sz w:val="18"/>
          <w:szCs w:val="18"/>
          <w:lang w:val="en-US"/>
        </w:rPr>
        <w:t>Rear speakers required for playback.</w:t>
      </w:r>
    </w:p>
    <w:p w14:paraId="51663C66" w14:textId="77777777" w:rsidR="004D6879" w:rsidRPr="0045700E" w:rsidRDefault="000D70E6" w:rsidP="004D6879">
      <w:pPr>
        <w:rPr>
          <w:rFonts w:asciiTheme="majorHAnsi" w:hAnsiTheme="majorHAnsi" w:cstheme="majorHAnsi"/>
          <w:sz w:val="18"/>
          <w:szCs w:val="18"/>
          <w:lang w:val="en-US"/>
        </w:rPr>
      </w:pPr>
      <w:r w:rsidRPr="000D70E6">
        <w:rPr>
          <w:rFonts w:eastAsia="Calibri Light" w:cs="Calibri Light"/>
          <w:color w:val="FF0000"/>
          <w:sz w:val="18"/>
          <w:szCs w:val="18"/>
          <w:lang w:val="en-US"/>
        </w:rPr>
        <w:t>9</w:t>
      </w:r>
      <w:r w:rsidRPr="000D70E6">
        <w:rPr>
          <w:rFonts w:eastAsia="Calibri Light" w:cs="Calibri Light"/>
          <w:i/>
          <w:iCs/>
          <w:sz w:val="18"/>
          <w:szCs w:val="18"/>
          <w:lang w:val="en-US"/>
        </w:rPr>
        <w:t>.      </w:t>
      </w:r>
      <w:r w:rsidR="004D6879" w:rsidRPr="0045700E">
        <w:rPr>
          <w:rFonts w:asciiTheme="majorHAnsi" w:hAnsiTheme="majorHAnsi" w:cstheme="majorHAnsi"/>
          <w:sz w:val="18"/>
          <w:szCs w:val="18"/>
          <w:lang w:val="en-US"/>
        </w:rPr>
        <w:t xml:space="preserve">Applicable TV models: BRAVIA 9 (85"/75"/65"), </w:t>
      </w:r>
      <w:r w:rsidR="004D6879">
        <w:rPr>
          <w:rFonts w:asciiTheme="majorHAnsi" w:hAnsiTheme="majorHAnsi" w:cstheme="majorHAnsi"/>
          <w:sz w:val="18"/>
          <w:szCs w:val="18"/>
          <w:lang w:val="en-US"/>
        </w:rPr>
        <w:t xml:space="preserve">BRAVIA 8 (77”/65”/55”) </w:t>
      </w:r>
      <w:r w:rsidR="004D6879" w:rsidRPr="0045700E">
        <w:rPr>
          <w:rFonts w:asciiTheme="majorHAnsi" w:hAnsiTheme="majorHAnsi" w:cstheme="majorHAnsi"/>
          <w:sz w:val="18"/>
          <w:szCs w:val="18"/>
          <w:lang w:val="en-US"/>
        </w:rPr>
        <w:t>BRAVIA 7</w:t>
      </w:r>
      <w:r w:rsidR="004D6879">
        <w:rPr>
          <w:rFonts w:asciiTheme="majorHAnsi" w:hAnsiTheme="majorHAnsi" w:cstheme="majorHAnsi"/>
          <w:sz w:val="18"/>
          <w:szCs w:val="18"/>
          <w:lang w:val="en-US"/>
        </w:rPr>
        <w:t xml:space="preserve"> </w:t>
      </w:r>
      <w:r w:rsidR="004D6879" w:rsidRPr="0045700E">
        <w:rPr>
          <w:rFonts w:asciiTheme="majorHAnsi" w:hAnsiTheme="majorHAnsi" w:cstheme="majorHAnsi"/>
          <w:sz w:val="18"/>
          <w:szCs w:val="18"/>
          <w:lang w:val="en-US"/>
        </w:rPr>
        <w:t>(85"/75"/65"</w:t>
      </w:r>
      <w:r w:rsidR="004D6879">
        <w:rPr>
          <w:rFonts w:asciiTheme="majorHAnsi" w:hAnsiTheme="majorHAnsi" w:cstheme="majorHAnsi"/>
          <w:sz w:val="18"/>
          <w:szCs w:val="18"/>
          <w:lang w:val="en-US"/>
        </w:rPr>
        <w:t>/55”</w:t>
      </w:r>
      <w:r w:rsidR="004D6879" w:rsidRPr="0045700E">
        <w:rPr>
          <w:rFonts w:asciiTheme="majorHAnsi" w:hAnsiTheme="majorHAnsi" w:cstheme="majorHAnsi"/>
          <w:sz w:val="18"/>
          <w:szCs w:val="18"/>
          <w:lang w:val="en-US"/>
        </w:rPr>
        <w:t>), BRAVIA 5 (85"/75"/65"</w:t>
      </w:r>
      <w:r w:rsidR="004D6879">
        <w:rPr>
          <w:rFonts w:asciiTheme="majorHAnsi" w:hAnsiTheme="majorHAnsi" w:cstheme="majorHAnsi"/>
          <w:sz w:val="18"/>
          <w:szCs w:val="18"/>
          <w:lang w:val="en-US"/>
        </w:rPr>
        <w:t>/55”</w:t>
      </w:r>
      <w:r w:rsidR="004D6879" w:rsidRPr="0045700E">
        <w:rPr>
          <w:rFonts w:asciiTheme="majorHAnsi" w:hAnsiTheme="majorHAnsi" w:cstheme="majorHAnsi"/>
          <w:sz w:val="18"/>
          <w:szCs w:val="18"/>
          <w:lang w:val="en-US"/>
        </w:rPr>
        <w:t>). BRAVIA availability varies by country and region. Illustrations are for reference only.</w:t>
      </w:r>
      <w:commentRangeStart w:id="12"/>
      <w:commentRangeEnd w:id="12"/>
      <w:r w:rsidR="004D6879">
        <w:rPr>
          <w:rStyle w:val="CommentReference"/>
        </w:rPr>
        <w:commentReference w:id="12"/>
      </w:r>
    </w:p>
    <w:p w14:paraId="5A3477B8" w14:textId="77777777" w:rsidR="00841544" w:rsidRDefault="00841544" w:rsidP="00EB4D6D">
      <w:pPr>
        <w:spacing w:after="120"/>
        <w:ind w:firstLine="720"/>
        <w:rPr>
          <w:rFonts w:eastAsia="Calibri Light" w:cs="Calibri Light"/>
          <w:sz w:val="18"/>
          <w:szCs w:val="18"/>
          <w:lang w:val="en-US"/>
        </w:rPr>
      </w:pPr>
    </w:p>
    <w:p w14:paraId="75DA7ED4" w14:textId="4E4C2501" w:rsidR="00841544" w:rsidRDefault="00841544" w:rsidP="000D70E6">
      <w:pPr>
        <w:spacing w:after="120"/>
        <w:rPr>
          <w:rFonts w:asciiTheme="majorHAnsi" w:hAnsiTheme="majorHAnsi" w:cstheme="majorHAnsi"/>
          <w:color w:val="000000" w:themeColor="text1"/>
          <w:sz w:val="18"/>
          <w:szCs w:val="18"/>
          <w:lang w:val="en-US"/>
        </w:rPr>
      </w:pPr>
      <w:r w:rsidRPr="00841544">
        <w:rPr>
          <w:rFonts w:eastAsia="Calibri Light" w:cs="Calibri Light"/>
          <w:color w:val="FF0000"/>
          <w:sz w:val="18"/>
          <w:szCs w:val="18"/>
          <w:lang w:val="en-US"/>
        </w:rPr>
        <w:t>10</w:t>
      </w:r>
      <w:r>
        <w:rPr>
          <w:rFonts w:eastAsia="Calibri Light" w:cs="Calibri Light"/>
          <w:sz w:val="18"/>
          <w:szCs w:val="18"/>
          <w:lang w:val="en-US"/>
        </w:rPr>
        <w:t xml:space="preserve"> </w:t>
      </w:r>
      <w:r w:rsidRPr="00184E81">
        <w:rPr>
          <w:rFonts w:asciiTheme="majorHAnsi" w:hAnsiTheme="majorHAnsi" w:cstheme="majorHAnsi"/>
          <w:color w:val="000000" w:themeColor="text1"/>
          <w:sz w:val="18"/>
          <w:szCs w:val="18"/>
          <w:lang w:val="en-US"/>
        </w:rPr>
        <w:t>QR Code is a registered trademark of DENSO WAVE INCORPORATED in Japan and in other countries/regions</w:t>
      </w:r>
      <w:r>
        <w:rPr>
          <w:rFonts w:asciiTheme="majorHAnsi" w:hAnsiTheme="majorHAnsi" w:cstheme="majorHAnsi"/>
          <w:color w:val="000000" w:themeColor="text1"/>
          <w:sz w:val="18"/>
          <w:szCs w:val="18"/>
          <w:lang w:val="en-US"/>
        </w:rPr>
        <w:t>.</w:t>
      </w:r>
    </w:p>
    <w:p w14:paraId="7E58FE5A" w14:textId="6649788A" w:rsidR="00AC3F02" w:rsidRDefault="00EB4D6D" w:rsidP="001E04F5">
      <w:pPr>
        <w:rPr>
          <w:rFonts w:asciiTheme="majorHAnsi" w:hAnsiTheme="majorHAnsi" w:cstheme="majorHAnsi"/>
          <w:sz w:val="18"/>
          <w:szCs w:val="18"/>
          <w:lang w:val="en-US"/>
        </w:rPr>
      </w:pPr>
      <w:r w:rsidRPr="00EB4D6D">
        <w:rPr>
          <w:rFonts w:asciiTheme="majorHAnsi" w:hAnsiTheme="majorHAnsi" w:cstheme="majorHAnsi"/>
          <w:color w:val="FF0000"/>
          <w:sz w:val="18"/>
          <w:szCs w:val="18"/>
          <w:lang w:val="en-US"/>
        </w:rPr>
        <w:t>11</w:t>
      </w:r>
      <w:r>
        <w:rPr>
          <w:rFonts w:asciiTheme="majorHAnsi" w:hAnsiTheme="majorHAnsi" w:cstheme="majorHAnsi"/>
          <w:color w:val="000000" w:themeColor="text1"/>
          <w:sz w:val="18"/>
          <w:szCs w:val="18"/>
          <w:lang w:val="en-US"/>
        </w:rPr>
        <w:t xml:space="preserve"> </w:t>
      </w:r>
      <w:r w:rsidRPr="0045700E">
        <w:rPr>
          <w:rFonts w:asciiTheme="majorHAnsi" w:hAnsiTheme="majorHAnsi" w:cstheme="majorHAnsi"/>
          <w:sz w:val="18"/>
          <w:szCs w:val="18"/>
          <w:lang w:val="en-US"/>
        </w:rPr>
        <w:t>Game title supporting VRR and/or 4K/120fps required. VRR results may vary depending on the game you're playing. If enabling VR results in any unexpected visual effects, you can turn it off at any time.</w:t>
      </w:r>
    </w:p>
    <w:p w14:paraId="0993F863" w14:textId="77777777" w:rsidR="001E04F5" w:rsidRPr="001E04F5" w:rsidRDefault="001E04F5" w:rsidP="001E04F5">
      <w:pPr>
        <w:rPr>
          <w:rFonts w:asciiTheme="majorHAnsi" w:hAnsiTheme="majorHAnsi" w:cstheme="majorHAnsi"/>
          <w:sz w:val="18"/>
          <w:szCs w:val="18"/>
          <w:lang w:val="en-US"/>
        </w:rPr>
      </w:pPr>
    </w:p>
    <w:p w14:paraId="7211E31F" w14:textId="13E94E4D" w:rsidR="00AC3F02" w:rsidRDefault="00AC3F02" w:rsidP="000D70E6">
      <w:pPr>
        <w:spacing w:after="120"/>
        <w:rPr>
          <w:rFonts w:asciiTheme="majorHAnsi" w:hAnsiTheme="majorHAnsi" w:cstheme="majorHAnsi"/>
          <w:color w:val="000000" w:themeColor="text1"/>
          <w:sz w:val="18"/>
          <w:szCs w:val="18"/>
          <w:lang w:val="en-US"/>
        </w:rPr>
      </w:pPr>
      <w:r w:rsidRPr="00AC3F02">
        <w:rPr>
          <w:rFonts w:asciiTheme="majorHAnsi" w:hAnsiTheme="majorHAnsi" w:cstheme="majorHAnsi"/>
          <w:color w:val="FF0000"/>
          <w:sz w:val="18"/>
          <w:szCs w:val="18"/>
          <w:lang w:val="en-US"/>
        </w:rPr>
        <w:t>12</w:t>
      </w:r>
      <w:r>
        <w:rPr>
          <w:rFonts w:asciiTheme="majorHAnsi" w:hAnsiTheme="majorHAnsi" w:cstheme="majorHAnsi"/>
          <w:color w:val="000000" w:themeColor="text1"/>
          <w:sz w:val="18"/>
          <w:szCs w:val="18"/>
          <w:lang w:val="en-US"/>
        </w:rPr>
        <w:t xml:space="preserve"> Only compatible with high-resolution audio when wired. </w:t>
      </w:r>
    </w:p>
    <w:p w14:paraId="7A1272F3" w14:textId="69639481" w:rsidR="002D6228" w:rsidRPr="004E4315" w:rsidRDefault="004E4315" w:rsidP="000D70E6">
      <w:pPr>
        <w:spacing w:after="120"/>
        <w:rPr>
          <w:rFonts w:asciiTheme="majorHAnsi" w:hAnsiTheme="majorHAnsi" w:cstheme="majorHAnsi"/>
          <w:sz w:val="18"/>
          <w:szCs w:val="18"/>
          <w:lang w:val="en-US"/>
        </w:rPr>
      </w:pPr>
      <w:r w:rsidRPr="004E4315">
        <w:rPr>
          <w:rFonts w:asciiTheme="majorHAnsi" w:hAnsiTheme="majorHAnsi" w:cstheme="majorHAnsi"/>
          <w:color w:val="FF0000"/>
          <w:sz w:val="18"/>
          <w:szCs w:val="18"/>
          <w:lang w:val="en-US"/>
        </w:rPr>
        <w:t>13</w:t>
      </w:r>
      <w:r>
        <w:rPr>
          <w:rFonts w:asciiTheme="majorHAnsi" w:hAnsiTheme="majorHAnsi" w:cstheme="majorHAnsi"/>
          <w:color w:val="FF0000"/>
          <w:sz w:val="18"/>
          <w:szCs w:val="18"/>
          <w:lang w:val="en-US"/>
        </w:rPr>
        <w:t xml:space="preserve"> </w:t>
      </w:r>
      <w:r w:rsidRPr="004E4315">
        <w:rPr>
          <w:rFonts w:asciiTheme="majorHAnsi" w:hAnsiTheme="majorHAnsi" w:cstheme="majorHAnsi"/>
          <w:sz w:val="18"/>
          <w:szCs w:val="18"/>
          <w:lang w:val="en-US"/>
        </w:rPr>
        <w:t>For dual subwoofer, subwoofers of the same model are required. Please refer to the compatibility list: https://www.sony.co.jp/en/braviatheatre_2sub-models. The availability of these products may vary by country/region.</w:t>
      </w:r>
    </w:p>
    <w:p w14:paraId="185E466A" w14:textId="77777777" w:rsidR="00041D1C" w:rsidRPr="00041D1C" w:rsidRDefault="00041D1C" w:rsidP="00041D1C">
      <w:pPr>
        <w:spacing w:after="120"/>
        <w:rPr>
          <w:rFonts w:eastAsia="Calibri Light" w:cs="Calibri Light"/>
          <w:sz w:val="18"/>
          <w:szCs w:val="18"/>
          <w:lang w:val="en-US"/>
        </w:rPr>
      </w:pPr>
      <w:r w:rsidRPr="00041D1C">
        <w:rPr>
          <w:rFonts w:eastAsia="Calibri Light" w:cs="Calibri Light"/>
          <w:color w:val="FF0000"/>
          <w:sz w:val="18"/>
          <w:szCs w:val="18"/>
          <w:lang w:val="en-US"/>
        </w:rPr>
        <w:t>14</w:t>
      </w:r>
      <w:r>
        <w:rPr>
          <w:rFonts w:eastAsia="Calibri Light" w:cs="Calibri Light"/>
          <w:sz w:val="18"/>
          <w:szCs w:val="18"/>
          <w:lang w:val="en-US"/>
        </w:rPr>
        <w:t xml:space="preserve"> </w:t>
      </w:r>
      <w:r w:rsidRPr="00041D1C">
        <w:rPr>
          <w:rFonts w:eastAsia="Calibri Light" w:cs="Calibri Light"/>
          <w:sz w:val="18"/>
          <w:szCs w:val="18"/>
          <w:lang w:val="en-US"/>
        </w:rPr>
        <w:t>This function works with compatible BRAVIA TVs and the latest software. Product availability varies by country/region. </w:t>
      </w:r>
      <w:hyperlink r:id="rId53" w:tgtFrame="_blank" w:history="1">
        <w:r w:rsidRPr="00041D1C">
          <w:rPr>
            <w:rStyle w:val="Hyperlink"/>
            <w:rFonts w:eastAsia="Calibri Light" w:cs="Calibri Light"/>
            <w:sz w:val="18"/>
            <w:szCs w:val="18"/>
            <w:lang w:val="en-US"/>
          </w:rPr>
          <w:t>https://www.sony.net/hav_faq </w:t>
        </w:r>
      </w:hyperlink>
    </w:p>
    <w:p w14:paraId="50CDE4C0" w14:textId="77777777" w:rsidR="00055B5E" w:rsidRDefault="00055B5E" w:rsidP="000D70E6">
      <w:pPr>
        <w:spacing w:after="120"/>
        <w:rPr>
          <w:rFonts w:eastAsia="Calibri Light" w:cs="Calibri Light"/>
          <w:sz w:val="18"/>
          <w:szCs w:val="18"/>
          <w:lang w:val="en-US"/>
        </w:rPr>
      </w:pPr>
      <w:r w:rsidRPr="00055B5E">
        <w:rPr>
          <w:rFonts w:eastAsia="Calibri Light" w:cs="Calibri Light"/>
          <w:color w:val="FF0000"/>
          <w:sz w:val="18"/>
          <w:szCs w:val="18"/>
          <w:lang w:val="en-US"/>
        </w:rPr>
        <w:t>15</w:t>
      </w:r>
      <w:r>
        <w:rPr>
          <w:rFonts w:eastAsia="Calibri Light" w:cs="Calibri Light"/>
          <w:sz w:val="18"/>
          <w:szCs w:val="18"/>
          <w:lang w:val="en-US"/>
        </w:rPr>
        <w:t xml:space="preserve"> </w:t>
      </w:r>
      <w:r w:rsidRPr="00055B5E">
        <w:rPr>
          <w:rFonts w:eastAsia="Calibri Light" w:cs="Calibri Light"/>
          <w:sz w:val="18"/>
          <w:szCs w:val="18"/>
          <w:lang w:val="en-US"/>
        </w:rPr>
        <w:t xml:space="preserve">4K: 3840 x 2160. 8K: 7680 x 4320 pixels. Requires HDR compatible content from supported streaming services or HDR compatible content device connected via HDMI input (sold separately). </w:t>
      </w:r>
    </w:p>
    <w:p w14:paraId="0D56FE7F" w14:textId="4323C96F" w:rsidR="00EB4D6D" w:rsidRDefault="00055B5E" w:rsidP="000D70E6">
      <w:pPr>
        <w:spacing w:after="120"/>
        <w:rPr>
          <w:rFonts w:eastAsia="Calibri Light" w:cs="Calibri Light"/>
          <w:sz w:val="18"/>
          <w:szCs w:val="18"/>
          <w:lang w:val="en-US"/>
        </w:rPr>
      </w:pPr>
      <w:r w:rsidRPr="00055B5E">
        <w:rPr>
          <w:rFonts w:eastAsia="Calibri Light" w:cs="Calibri Light"/>
          <w:color w:val="FF0000"/>
          <w:sz w:val="18"/>
          <w:szCs w:val="18"/>
          <w:lang w:val="en-US"/>
        </w:rPr>
        <w:t>16</w:t>
      </w:r>
      <w:r>
        <w:rPr>
          <w:rFonts w:eastAsia="Calibri Light" w:cs="Calibri Light"/>
          <w:sz w:val="18"/>
          <w:szCs w:val="18"/>
          <w:lang w:val="en-US"/>
        </w:rPr>
        <w:t xml:space="preserve"> </w:t>
      </w:r>
      <w:r w:rsidRPr="00055B5E">
        <w:rPr>
          <w:rFonts w:eastAsia="Calibri Light" w:cs="Calibri Light"/>
          <w:sz w:val="18"/>
          <w:szCs w:val="18"/>
          <w:lang w:val="en-US"/>
        </w:rPr>
        <w:t>Game title supporting 4K/120fps and/or VRR required.</w:t>
      </w:r>
    </w:p>
    <w:p w14:paraId="1D70D9D7" w14:textId="77777777" w:rsidR="005C1643" w:rsidRDefault="005C1643" w:rsidP="000D70E6">
      <w:pPr>
        <w:spacing w:after="120"/>
        <w:rPr>
          <w:rFonts w:eastAsia="Calibri Light" w:cs="Calibri Light"/>
          <w:sz w:val="18"/>
          <w:szCs w:val="18"/>
          <w:lang w:val="en-US"/>
        </w:rPr>
      </w:pPr>
      <w:r w:rsidRPr="005C1643">
        <w:rPr>
          <w:rFonts w:eastAsia="Calibri Light" w:cs="Calibri Light"/>
          <w:color w:val="FF0000"/>
          <w:sz w:val="18"/>
          <w:szCs w:val="18"/>
          <w:lang w:val="en-US"/>
        </w:rPr>
        <w:t>17</w:t>
      </w:r>
      <w:r>
        <w:rPr>
          <w:rFonts w:eastAsia="Calibri Light" w:cs="Calibri Light"/>
          <w:sz w:val="18"/>
          <w:szCs w:val="18"/>
          <w:lang w:val="en-US"/>
        </w:rPr>
        <w:t xml:space="preserve"> </w:t>
      </w:r>
      <w:r w:rsidRPr="005C1643">
        <w:rPr>
          <w:rFonts w:eastAsia="Calibri Light" w:cs="Calibri Light"/>
          <w:sz w:val="18"/>
          <w:szCs w:val="18"/>
          <w:lang w:val="en-US"/>
        </w:rPr>
        <w:t>Apple ID account required. Subscriptions may be required to access certain content.</w:t>
      </w:r>
    </w:p>
    <w:p w14:paraId="1B4CCFAA" w14:textId="7AA1803D" w:rsidR="00172443" w:rsidRDefault="005C1643" w:rsidP="000D70E6">
      <w:pPr>
        <w:spacing w:after="120"/>
        <w:rPr>
          <w:rFonts w:eastAsia="Calibri Light" w:cs="Calibri Light"/>
          <w:sz w:val="18"/>
          <w:szCs w:val="18"/>
          <w:lang w:val="en-US"/>
        </w:rPr>
      </w:pPr>
      <w:r w:rsidRPr="005C1643">
        <w:rPr>
          <w:rFonts w:eastAsia="Calibri Light" w:cs="Calibri Light"/>
          <w:color w:val="FF0000"/>
          <w:sz w:val="18"/>
          <w:szCs w:val="18"/>
          <w:lang w:val="en-US"/>
        </w:rPr>
        <w:t>18</w:t>
      </w:r>
      <w:r w:rsidRPr="005C1643">
        <w:rPr>
          <w:rFonts w:eastAsia="Calibri Light" w:cs="Calibri Light"/>
          <w:sz w:val="18"/>
          <w:szCs w:val="18"/>
          <w:lang w:val="en-US"/>
        </w:rPr>
        <w:t xml:space="preserve"> Download Spotify app at Google Play and the App Store. Network services, content, and operating system and software subject to terms and conditions and may be changed, interrupted, or discontinued at any time and may require fees, registration, and credit card information.</w:t>
      </w:r>
    </w:p>
    <w:p w14:paraId="50B2239A" w14:textId="56FC1C2B" w:rsidR="00F41A68" w:rsidRDefault="0012018B" w:rsidP="000D70E6">
      <w:pPr>
        <w:spacing w:after="120"/>
        <w:rPr>
          <w:rFonts w:eastAsia="Calibri Light" w:cs="Calibri Light"/>
          <w:sz w:val="18"/>
          <w:szCs w:val="18"/>
          <w:lang w:val="en-US"/>
        </w:rPr>
      </w:pPr>
      <w:r>
        <w:rPr>
          <w:rFonts w:eastAsia="Calibri Light" w:cs="Calibri Light"/>
          <w:sz w:val="18"/>
          <w:szCs w:val="18"/>
          <w:lang w:val="en-US"/>
        </w:rPr>
        <w:t xml:space="preserve">19 </w:t>
      </w:r>
      <w:r>
        <w:rPr>
          <w:rFonts w:eastAsia="Calibri Light" w:cs="Calibri Light"/>
          <w:sz w:val="18"/>
          <w:szCs w:val="18"/>
          <w:lang w:val="en-US"/>
        </w:rPr>
        <w:tab/>
      </w:r>
    </w:p>
    <w:p w14:paraId="389B45C5" w14:textId="77777777" w:rsidR="00172443" w:rsidRPr="000D70E6" w:rsidRDefault="00172443" w:rsidP="000D70E6">
      <w:pPr>
        <w:spacing w:after="120"/>
        <w:rPr>
          <w:rFonts w:eastAsia="Calibri Light" w:cs="Calibri Light"/>
          <w:sz w:val="18"/>
          <w:szCs w:val="18"/>
          <w:lang w:val="en-US"/>
        </w:rPr>
      </w:pPr>
    </w:p>
    <w:p w14:paraId="0A83AE1A" w14:textId="7650865F" w:rsidR="000D70E6" w:rsidRPr="00083B38" w:rsidRDefault="000D70E6" w:rsidP="000D70E6">
      <w:pPr>
        <w:spacing w:after="120"/>
        <w:rPr>
          <w:rFonts w:asciiTheme="majorHAnsi" w:hAnsiTheme="majorHAnsi" w:cstheme="majorHAnsi"/>
          <w:color w:val="000000" w:themeColor="text1"/>
          <w:sz w:val="18"/>
          <w:szCs w:val="18"/>
          <w:lang w:val="en-US"/>
        </w:rPr>
      </w:pPr>
      <w:r w:rsidRPr="000D70E6">
        <w:rPr>
          <w:rFonts w:eastAsia="Calibri Light" w:cs="Calibri Light"/>
          <w:sz w:val="18"/>
          <w:szCs w:val="18"/>
          <w:lang w:val="en-US"/>
        </w:rPr>
        <w:lastRenderedPageBreak/>
        <w:t xml:space="preserve">© 2026 Sony Electronics Inc. All rights reserved. Reproduction in whole or in part without written permission is prohibited. Sony, BRAVIA, BRAVIA Theater and the Sony logo are trademarks of Sony Corporation. </w:t>
      </w:r>
      <w:r w:rsidR="002B3D40" w:rsidRPr="00184E81">
        <w:rPr>
          <w:rFonts w:asciiTheme="majorHAnsi" w:hAnsiTheme="majorHAnsi" w:cstheme="majorHAnsi"/>
          <w:color w:val="000000" w:themeColor="text1"/>
          <w:sz w:val="18"/>
          <w:szCs w:val="18"/>
          <w:lang w:val="en-US"/>
        </w:rPr>
        <w:t>QR Code is a registered trademark of DENSO WAVE INCORPORATED in Japan and in other countries/regions</w:t>
      </w:r>
      <w:r w:rsidR="002B3D40">
        <w:rPr>
          <w:rFonts w:asciiTheme="majorHAnsi" w:hAnsiTheme="majorHAnsi" w:cstheme="majorHAnsi"/>
          <w:color w:val="000000" w:themeColor="text1"/>
          <w:sz w:val="18"/>
          <w:szCs w:val="18"/>
          <w:lang w:val="en-US"/>
        </w:rPr>
        <w:t xml:space="preserve">. </w:t>
      </w:r>
      <w:r w:rsidRPr="000D70E6">
        <w:rPr>
          <w:rFonts w:eastAsia="Calibri Light" w:cs="Calibri Light"/>
          <w:sz w:val="18"/>
          <w:szCs w:val="18"/>
          <w:lang w:val="en-US"/>
        </w:rPr>
        <w:t>All other trademarks are trademarks of their respective owners. Features and specifications are subject to change without notice. Screen images simulated.</w:t>
      </w:r>
    </w:p>
    <w:p w14:paraId="5ED161C0" w14:textId="77777777" w:rsidR="00A13964" w:rsidRPr="000D70E6" w:rsidRDefault="00A13964" w:rsidP="000D70E6">
      <w:pPr>
        <w:spacing w:after="120"/>
        <w:rPr>
          <w:rFonts w:asciiTheme="majorHAnsi" w:hAnsiTheme="majorHAnsi" w:cstheme="majorHAnsi"/>
          <w:sz w:val="18"/>
          <w:szCs w:val="18"/>
        </w:rPr>
      </w:pPr>
    </w:p>
    <w:sectPr w:rsidR="00A13964" w:rsidRPr="000D70E6">
      <w:headerReference w:type="even" r:id="rId54"/>
      <w:headerReference w:type="default" r:id="rId55"/>
      <w:footerReference w:type="even" r:id="rId56"/>
      <w:footerReference w:type="default" r:id="rId57"/>
      <w:headerReference w:type="first" r:id="rId58"/>
      <w:footerReference w:type="first" r:id="rId59"/>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Lum, Mitchell" w:date="2026-02-17T11:12:00Z" w:initials="ML">
    <w:p w14:paraId="406C265A" w14:textId="77777777" w:rsidR="00B146B4" w:rsidRDefault="00B146B4" w:rsidP="00B146B4">
      <w:pPr>
        <w:pStyle w:val="CommentText"/>
      </w:pPr>
      <w:r>
        <w:rPr>
          <w:rStyle w:val="CommentReference"/>
        </w:rPr>
        <w:annotationRef/>
      </w:r>
      <w:r>
        <w:t xml:space="preserve">Bar 7 copy and for Bar 5 remove 360 SSM, imax, spotify… add Sforce and vertical surround enginge </w:t>
      </w:r>
    </w:p>
  </w:comment>
  <w:comment w:id="4" w:author="Lum, Mitchell" w:date="2026-02-17T11:48:00Z" w:initials="ML">
    <w:p w14:paraId="7E1B3095" w14:textId="77777777" w:rsidR="00E00B0A" w:rsidRDefault="00E00B0A" w:rsidP="00E00B0A">
      <w:pPr>
        <w:pStyle w:val="CommentText"/>
      </w:pPr>
      <w:r>
        <w:rPr>
          <w:rStyle w:val="CommentReference"/>
        </w:rPr>
        <w:annotationRef/>
      </w:r>
      <w:r>
        <w:t>Add VRR ALLM info from Bar 7</w:t>
      </w:r>
    </w:p>
  </w:comment>
  <w:comment w:id="5" w:author="Martin, Mae" w:date="2026-02-16T11:06:00Z" w:initials="MM">
    <w:p w14:paraId="3AF7C156" w14:textId="77777777" w:rsidR="009B3851" w:rsidRDefault="009B3851" w:rsidP="009B3851">
      <w:pPr>
        <w:pStyle w:val="CommentText"/>
      </w:pPr>
      <w:r>
        <w:rPr>
          <w:rStyle w:val="CommentReference"/>
        </w:rPr>
        <w:annotationRef/>
      </w:r>
      <w:r w:rsidRPr="2B2FA9AE">
        <w:t>Confirm what is required to use this feature and add footnote. Review proposed footnote. Edit as needed:</w:t>
      </w:r>
    </w:p>
    <w:p w14:paraId="4DC0E59F" w14:textId="77777777" w:rsidR="009B3851" w:rsidRDefault="009B3851" w:rsidP="009B3851">
      <w:pPr>
        <w:pStyle w:val="CommentText"/>
      </w:pPr>
    </w:p>
    <w:p w14:paraId="7C35D562" w14:textId="77777777" w:rsidR="009B3851" w:rsidRDefault="009B3851" w:rsidP="009B3851">
      <w:pPr>
        <w:pStyle w:val="CommentText"/>
      </w:pPr>
      <w:r w:rsidRPr="5AF54164">
        <w:t>8. Game title supporting VRR and/or 4K/120fps required. VRR results may vary depending on the game you're playing. If enabling VR results in any unexpected visual effects, you can turn it off at any time.</w:t>
      </w:r>
    </w:p>
  </w:comment>
  <w:comment w:id="8" w:author="Lum, Mitchell" w:date="2026-02-17T10:06:00Z" w:initials="ML">
    <w:p w14:paraId="1CCA52E6" w14:textId="3991D5E5" w:rsidR="00707119" w:rsidRDefault="00707119" w:rsidP="00707119">
      <w:pPr>
        <w:pStyle w:val="CommentText"/>
      </w:pPr>
      <w:r>
        <w:rPr>
          <w:rStyle w:val="CommentReference"/>
        </w:rPr>
        <w:annotationRef/>
      </w:r>
      <w:r>
        <w:t>Confrim that we have permission from SPE to incorporate in tagline</w:t>
      </w:r>
    </w:p>
  </w:comment>
  <w:comment w:id="9" w:author="Lum, Mitchell" w:date="2026-02-17T11:15:00Z" w:initials="ML">
    <w:p w14:paraId="6600AB5D" w14:textId="77777777" w:rsidR="00174186" w:rsidRDefault="00174186" w:rsidP="00174186">
      <w:pPr>
        <w:pStyle w:val="CommentText"/>
      </w:pPr>
      <w:r>
        <w:rPr>
          <w:rStyle w:val="CommentReference"/>
        </w:rPr>
        <w:annotationRef/>
      </w:r>
      <w:r>
        <w:t>Get imax image too in here</w:t>
      </w:r>
    </w:p>
  </w:comment>
  <w:comment w:id="10" w:author="Lum, Mitchell" w:date="2026-02-17T11:17:00Z" w:initials="ML">
    <w:p w14:paraId="0C15228D" w14:textId="77777777" w:rsidR="00646461" w:rsidRDefault="00646461" w:rsidP="000605B4">
      <w:pPr>
        <w:pStyle w:val="CommentText"/>
      </w:pPr>
      <w:r>
        <w:rPr>
          <w:rStyle w:val="CommentReference"/>
        </w:rPr>
        <w:annotationRef/>
      </w:r>
      <w:r>
        <w:t>Add footnote</w:t>
      </w:r>
    </w:p>
  </w:comment>
  <w:comment w:id="12" w:author="Lum, Mitchell" w:date="2026-02-17T10:55:00Z" w:initials="ML">
    <w:p w14:paraId="47B727DD" w14:textId="77777777" w:rsidR="004D6879" w:rsidRDefault="004D6879" w:rsidP="004D6879">
      <w:pPr>
        <w:pStyle w:val="CommentText"/>
      </w:pPr>
      <w:r>
        <w:rPr>
          <w:rStyle w:val="CommentReference"/>
        </w:rPr>
        <w:annotationRef/>
      </w:r>
      <w:r>
        <w:t>update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06C265A" w15:done="1"/>
  <w15:commentEx w15:paraId="7E1B3095" w15:done="1"/>
  <w15:commentEx w15:paraId="7C35D562" w15:done="1"/>
  <w15:commentEx w15:paraId="1CCA52E6" w15:done="1"/>
  <w15:commentEx w15:paraId="6600AB5D" w15:done="1"/>
  <w15:commentEx w15:paraId="0C15228D" w15:done="1"/>
  <w15:commentEx w15:paraId="47B727DD"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4B1FE2F" w16cex:dateUtc="2026-02-17T19:12:00Z"/>
  <w16cex:commentExtensible w16cex:durableId="5FDA83D2" w16cex:dateUtc="2026-02-17T19:48:00Z"/>
  <w16cex:commentExtensible w16cex:durableId="5FBB505A" w16cex:dateUtc="2026-02-16T19:06:00Z"/>
  <w16cex:commentExtensible w16cex:durableId="1462ACC1" w16cex:dateUtc="2026-02-17T18:06:00Z"/>
  <w16cex:commentExtensible w16cex:durableId="549D8681" w16cex:dateUtc="2026-02-17T19:15:00Z"/>
  <w16cex:commentExtensible w16cex:durableId="072EE298" w16cex:dateUtc="2026-02-17T19:17:00Z"/>
  <w16cex:commentExtensible w16cex:durableId="3F2AB8B5" w16cex:dateUtc="2026-02-17T18:5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06C265A" w16cid:durableId="24B1FE2F"/>
  <w16cid:commentId w16cid:paraId="7E1B3095" w16cid:durableId="5FDA83D2"/>
  <w16cid:commentId w16cid:paraId="7C35D562" w16cid:durableId="5FBB505A"/>
  <w16cid:commentId w16cid:paraId="1CCA52E6" w16cid:durableId="1462ACC1"/>
  <w16cid:commentId w16cid:paraId="6600AB5D" w16cid:durableId="549D8681"/>
  <w16cid:commentId w16cid:paraId="0C15228D" w16cid:durableId="072EE298"/>
  <w16cid:commentId w16cid:paraId="47B727DD" w16cid:durableId="3F2AB8B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44B67B" w14:textId="77777777" w:rsidR="00A775FD" w:rsidRDefault="00A775FD" w:rsidP="00585325">
      <w:pPr>
        <w:spacing w:line="240" w:lineRule="auto"/>
      </w:pPr>
      <w:r>
        <w:separator/>
      </w:r>
    </w:p>
  </w:endnote>
  <w:endnote w:type="continuationSeparator" w:id="0">
    <w:p w14:paraId="5FE08471" w14:textId="77777777" w:rsidR="00A775FD" w:rsidRDefault="00A775FD" w:rsidP="00585325">
      <w:pPr>
        <w:spacing w:line="240" w:lineRule="auto"/>
      </w:pPr>
      <w:r>
        <w:continuationSeparator/>
      </w:r>
    </w:p>
  </w:endnote>
  <w:endnote w:type="continuationNotice" w:id="1">
    <w:p w14:paraId="69E45507" w14:textId="77777777" w:rsidR="00A775FD" w:rsidRDefault="00A775F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F052A" w14:textId="77777777" w:rsidR="00585325" w:rsidRDefault="0058532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17DC1" w14:textId="77777777" w:rsidR="00585325" w:rsidRDefault="0058532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2D500" w14:textId="77777777" w:rsidR="00585325" w:rsidRDefault="005853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08A637" w14:textId="77777777" w:rsidR="00A775FD" w:rsidRDefault="00A775FD" w:rsidP="00585325">
      <w:pPr>
        <w:spacing w:line="240" w:lineRule="auto"/>
      </w:pPr>
      <w:r>
        <w:separator/>
      </w:r>
    </w:p>
  </w:footnote>
  <w:footnote w:type="continuationSeparator" w:id="0">
    <w:p w14:paraId="13E0033E" w14:textId="77777777" w:rsidR="00A775FD" w:rsidRDefault="00A775FD" w:rsidP="00585325">
      <w:pPr>
        <w:spacing w:line="240" w:lineRule="auto"/>
      </w:pPr>
      <w:r>
        <w:continuationSeparator/>
      </w:r>
    </w:p>
  </w:footnote>
  <w:footnote w:type="continuationNotice" w:id="1">
    <w:p w14:paraId="6F0E3BB9" w14:textId="77777777" w:rsidR="00A775FD" w:rsidRDefault="00A775F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CF8C1" w14:textId="77777777" w:rsidR="00585325" w:rsidRDefault="0058532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59FFD" w14:textId="77777777" w:rsidR="00585325" w:rsidRDefault="0058532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53A92" w14:textId="77777777" w:rsidR="00585325" w:rsidRDefault="005853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440CB"/>
    <w:multiLevelType w:val="hybridMultilevel"/>
    <w:tmpl w:val="B518E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7C2A62"/>
    <w:multiLevelType w:val="multilevel"/>
    <w:tmpl w:val="386C0E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5200E9E"/>
    <w:multiLevelType w:val="hybridMultilevel"/>
    <w:tmpl w:val="E714A2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03632BB"/>
    <w:multiLevelType w:val="hybridMultilevel"/>
    <w:tmpl w:val="B7B08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78A58D5"/>
    <w:multiLevelType w:val="hybridMultilevel"/>
    <w:tmpl w:val="4314E6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C095A68"/>
    <w:multiLevelType w:val="hybridMultilevel"/>
    <w:tmpl w:val="F48C25C0"/>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4A2A60B4"/>
    <w:multiLevelType w:val="hybridMultilevel"/>
    <w:tmpl w:val="4E6AB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9874044"/>
    <w:multiLevelType w:val="hybridMultilevel"/>
    <w:tmpl w:val="9A0C4E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6BD47270"/>
    <w:multiLevelType w:val="hybridMultilevel"/>
    <w:tmpl w:val="FB801A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E947EE4"/>
    <w:multiLevelType w:val="hybridMultilevel"/>
    <w:tmpl w:val="9AD67F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387652E"/>
    <w:multiLevelType w:val="hybridMultilevel"/>
    <w:tmpl w:val="DE9EF5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53C4AFD"/>
    <w:multiLevelType w:val="hybridMultilevel"/>
    <w:tmpl w:val="0CE8A5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7F6C239D"/>
    <w:multiLevelType w:val="hybridMultilevel"/>
    <w:tmpl w:val="D0C6C1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388113734">
    <w:abstractNumId w:val="11"/>
  </w:num>
  <w:num w:numId="2" w16cid:durableId="343174072">
    <w:abstractNumId w:val="9"/>
  </w:num>
  <w:num w:numId="3" w16cid:durableId="552274779">
    <w:abstractNumId w:val="11"/>
  </w:num>
  <w:num w:numId="4" w16cid:durableId="1748308316">
    <w:abstractNumId w:val="8"/>
  </w:num>
  <w:num w:numId="5" w16cid:durableId="367460772">
    <w:abstractNumId w:val="6"/>
  </w:num>
  <w:num w:numId="6" w16cid:durableId="327564963">
    <w:abstractNumId w:val="2"/>
  </w:num>
  <w:num w:numId="7" w16cid:durableId="338236634">
    <w:abstractNumId w:val="12"/>
  </w:num>
  <w:num w:numId="8" w16cid:durableId="1065566782">
    <w:abstractNumId w:val="4"/>
  </w:num>
  <w:num w:numId="9" w16cid:durableId="2050719141">
    <w:abstractNumId w:val="2"/>
  </w:num>
  <w:num w:numId="10" w16cid:durableId="1796213677">
    <w:abstractNumId w:val="2"/>
  </w:num>
  <w:num w:numId="11" w16cid:durableId="1607956761">
    <w:abstractNumId w:val="7"/>
  </w:num>
  <w:num w:numId="12" w16cid:durableId="846748652">
    <w:abstractNumId w:val="3"/>
  </w:num>
  <w:num w:numId="13" w16cid:durableId="1747065640">
    <w:abstractNumId w:val="10"/>
  </w:num>
  <w:num w:numId="14" w16cid:durableId="608895886">
    <w:abstractNumId w:val="0"/>
  </w:num>
  <w:num w:numId="15" w16cid:durableId="409278348">
    <w:abstractNumId w:val="5"/>
  </w:num>
  <w:num w:numId="16" w16cid:durableId="865094968">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um, Mitchell">
    <w15:presenceInfo w15:providerId="AD" w15:userId="S::Mitchell.Lum@sony.com::ebc9e72e-b52c-4e25-a3e3-dab77bace8e3"/>
  </w15:person>
  <w15:person w15:author="Martin, Mae">
    <w15:presenceInfo w15:providerId="AD" w15:userId="S::mae.martin@sony.com::42ada0e6-de5c-4c68-89aa-e983a2bddec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3606"/>
    <w:rsid w:val="000003D4"/>
    <w:rsid w:val="000008EB"/>
    <w:rsid w:val="00001DDB"/>
    <w:rsid w:val="00002542"/>
    <w:rsid w:val="00003AAD"/>
    <w:rsid w:val="00005BDE"/>
    <w:rsid w:val="0000649F"/>
    <w:rsid w:val="00007F41"/>
    <w:rsid w:val="000116FB"/>
    <w:rsid w:val="000140B2"/>
    <w:rsid w:val="00014985"/>
    <w:rsid w:val="00015467"/>
    <w:rsid w:val="00015D13"/>
    <w:rsid w:val="000173F5"/>
    <w:rsid w:val="000176DF"/>
    <w:rsid w:val="00017734"/>
    <w:rsid w:val="00017E50"/>
    <w:rsid w:val="00021AF1"/>
    <w:rsid w:val="00022217"/>
    <w:rsid w:val="00022343"/>
    <w:rsid w:val="000230DE"/>
    <w:rsid w:val="0002551A"/>
    <w:rsid w:val="00031226"/>
    <w:rsid w:val="000315EE"/>
    <w:rsid w:val="000317C6"/>
    <w:rsid w:val="00031DCE"/>
    <w:rsid w:val="00031EC3"/>
    <w:rsid w:val="000326BE"/>
    <w:rsid w:val="00034E60"/>
    <w:rsid w:val="000361C5"/>
    <w:rsid w:val="00036BD8"/>
    <w:rsid w:val="000400F8"/>
    <w:rsid w:val="00040FAB"/>
    <w:rsid w:val="00041D1C"/>
    <w:rsid w:val="00042788"/>
    <w:rsid w:val="0004470C"/>
    <w:rsid w:val="000454EC"/>
    <w:rsid w:val="00047CE5"/>
    <w:rsid w:val="0005154D"/>
    <w:rsid w:val="0005205E"/>
    <w:rsid w:val="00052C8C"/>
    <w:rsid w:val="0005303F"/>
    <w:rsid w:val="0005430A"/>
    <w:rsid w:val="00054EC6"/>
    <w:rsid w:val="000551A9"/>
    <w:rsid w:val="00055B5E"/>
    <w:rsid w:val="00055C0F"/>
    <w:rsid w:val="0005656D"/>
    <w:rsid w:val="000605B4"/>
    <w:rsid w:val="00060BA3"/>
    <w:rsid w:val="00060F51"/>
    <w:rsid w:val="00061A3C"/>
    <w:rsid w:val="0006274C"/>
    <w:rsid w:val="00062E07"/>
    <w:rsid w:val="00063B02"/>
    <w:rsid w:val="00063B92"/>
    <w:rsid w:val="00063D0F"/>
    <w:rsid w:val="000703D3"/>
    <w:rsid w:val="000724BE"/>
    <w:rsid w:val="00074C9D"/>
    <w:rsid w:val="0007582C"/>
    <w:rsid w:val="00075FC3"/>
    <w:rsid w:val="00075FD5"/>
    <w:rsid w:val="000775C9"/>
    <w:rsid w:val="000777BA"/>
    <w:rsid w:val="00077A03"/>
    <w:rsid w:val="00080BE2"/>
    <w:rsid w:val="0008212A"/>
    <w:rsid w:val="00083B38"/>
    <w:rsid w:val="00085847"/>
    <w:rsid w:val="00085954"/>
    <w:rsid w:val="00085A41"/>
    <w:rsid w:val="00086830"/>
    <w:rsid w:val="00087151"/>
    <w:rsid w:val="000929E8"/>
    <w:rsid w:val="0009371F"/>
    <w:rsid w:val="0009552B"/>
    <w:rsid w:val="00095EAD"/>
    <w:rsid w:val="00096452"/>
    <w:rsid w:val="0009737A"/>
    <w:rsid w:val="000A0514"/>
    <w:rsid w:val="000A1215"/>
    <w:rsid w:val="000A40CA"/>
    <w:rsid w:val="000A48A5"/>
    <w:rsid w:val="000A6BD4"/>
    <w:rsid w:val="000B0741"/>
    <w:rsid w:val="000B0AE5"/>
    <w:rsid w:val="000B0B97"/>
    <w:rsid w:val="000B1124"/>
    <w:rsid w:val="000B1A53"/>
    <w:rsid w:val="000B23A3"/>
    <w:rsid w:val="000B35D8"/>
    <w:rsid w:val="000B3CF6"/>
    <w:rsid w:val="000B410F"/>
    <w:rsid w:val="000B550A"/>
    <w:rsid w:val="000B5A9A"/>
    <w:rsid w:val="000B6B65"/>
    <w:rsid w:val="000B77C5"/>
    <w:rsid w:val="000C0557"/>
    <w:rsid w:val="000C09CA"/>
    <w:rsid w:val="000C1010"/>
    <w:rsid w:val="000C1207"/>
    <w:rsid w:val="000C1659"/>
    <w:rsid w:val="000C2446"/>
    <w:rsid w:val="000C3943"/>
    <w:rsid w:val="000C5005"/>
    <w:rsid w:val="000C5557"/>
    <w:rsid w:val="000C6DD4"/>
    <w:rsid w:val="000C7C34"/>
    <w:rsid w:val="000D018A"/>
    <w:rsid w:val="000D0233"/>
    <w:rsid w:val="000D0C11"/>
    <w:rsid w:val="000D455C"/>
    <w:rsid w:val="000D56F8"/>
    <w:rsid w:val="000D6C9A"/>
    <w:rsid w:val="000D70E6"/>
    <w:rsid w:val="000E0241"/>
    <w:rsid w:val="000E09B8"/>
    <w:rsid w:val="000E3809"/>
    <w:rsid w:val="000E42C2"/>
    <w:rsid w:val="000E590E"/>
    <w:rsid w:val="000E76B7"/>
    <w:rsid w:val="000F1422"/>
    <w:rsid w:val="000F2805"/>
    <w:rsid w:val="000F2B16"/>
    <w:rsid w:val="000F2D3D"/>
    <w:rsid w:val="000F2E15"/>
    <w:rsid w:val="000F31E5"/>
    <w:rsid w:val="000F4D01"/>
    <w:rsid w:val="000F4D9E"/>
    <w:rsid w:val="000F63FC"/>
    <w:rsid w:val="000F7680"/>
    <w:rsid w:val="00100AE2"/>
    <w:rsid w:val="00104A7C"/>
    <w:rsid w:val="00104AE9"/>
    <w:rsid w:val="00110EC0"/>
    <w:rsid w:val="00110EFE"/>
    <w:rsid w:val="00112746"/>
    <w:rsid w:val="00113A28"/>
    <w:rsid w:val="00113E68"/>
    <w:rsid w:val="001143C5"/>
    <w:rsid w:val="00115BC3"/>
    <w:rsid w:val="001160DA"/>
    <w:rsid w:val="001161C0"/>
    <w:rsid w:val="001164C0"/>
    <w:rsid w:val="00116934"/>
    <w:rsid w:val="00116D2A"/>
    <w:rsid w:val="00117C77"/>
    <w:rsid w:val="0012018B"/>
    <w:rsid w:val="001204F3"/>
    <w:rsid w:val="001227FB"/>
    <w:rsid w:val="00123E18"/>
    <w:rsid w:val="00124924"/>
    <w:rsid w:val="00124B36"/>
    <w:rsid w:val="001266AF"/>
    <w:rsid w:val="0012734A"/>
    <w:rsid w:val="00130652"/>
    <w:rsid w:val="00130BA1"/>
    <w:rsid w:val="00132E71"/>
    <w:rsid w:val="00133909"/>
    <w:rsid w:val="0013412F"/>
    <w:rsid w:val="00134D86"/>
    <w:rsid w:val="0013573B"/>
    <w:rsid w:val="00135D10"/>
    <w:rsid w:val="0013642E"/>
    <w:rsid w:val="0013672E"/>
    <w:rsid w:val="00136C53"/>
    <w:rsid w:val="00137148"/>
    <w:rsid w:val="00137C63"/>
    <w:rsid w:val="00141471"/>
    <w:rsid w:val="00142C27"/>
    <w:rsid w:val="0014446B"/>
    <w:rsid w:val="001458EA"/>
    <w:rsid w:val="00147099"/>
    <w:rsid w:val="00147EE9"/>
    <w:rsid w:val="00150E2B"/>
    <w:rsid w:val="00150F30"/>
    <w:rsid w:val="001525DF"/>
    <w:rsid w:val="0015566D"/>
    <w:rsid w:val="00161AAD"/>
    <w:rsid w:val="00164C5E"/>
    <w:rsid w:val="00166C0A"/>
    <w:rsid w:val="0016732C"/>
    <w:rsid w:val="00167934"/>
    <w:rsid w:val="00167CB2"/>
    <w:rsid w:val="00170FAB"/>
    <w:rsid w:val="00171034"/>
    <w:rsid w:val="001715E0"/>
    <w:rsid w:val="00172443"/>
    <w:rsid w:val="00173938"/>
    <w:rsid w:val="00173A22"/>
    <w:rsid w:val="00174117"/>
    <w:rsid w:val="00174186"/>
    <w:rsid w:val="00174877"/>
    <w:rsid w:val="00174F59"/>
    <w:rsid w:val="001750E6"/>
    <w:rsid w:val="00175405"/>
    <w:rsid w:val="00176765"/>
    <w:rsid w:val="00177885"/>
    <w:rsid w:val="0018050D"/>
    <w:rsid w:val="001809DE"/>
    <w:rsid w:val="00181070"/>
    <w:rsid w:val="001811CB"/>
    <w:rsid w:val="001819A8"/>
    <w:rsid w:val="00181F32"/>
    <w:rsid w:val="00182022"/>
    <w:rsid w:val="0018244C"/>
    <w:rsid w:val="00183B97"/>
    <w:rsid w:val="00183D69"/>
    <w:rsid w:val="0018518A"/>
    <w:rsid w:val="00186B8C"/>
    <w:rsid w:val="001872B3"/>
    <w:rsid w:val="001901B4"/>
    <w:rsid w:val="001913F1"/>
    <w:rsid w:val="001918AA"/>
    <w:rsid w:val="00192BC3"/>
    <w:rsid w:val="001A0210"/>
    <w:rsid w:val="001A0E65"/>
    <w:rsid w:val="001A1E34"/>
    <w:rsid w:val="001A1F37"/>
    <w:rsid w:val="001A2EF6"/>
    <w:rsid w:val="001A346A"/>
    <w:rsid w:val="001A41D3"/>
    <w:rsid w:val="001A4719"/>
    <w:rsid w:val="001A4E2A"/>
    <w:rsid w:val="001A538D"/>
    <w:rsid w:val="001A667B"/>
    <w:rsid w:val="001B0564"/>
    <w:rsid w:val="001B11A6"/>
    <w:rsid w:val="001B178E"/>
    <w:rsid w:val="001B34F7"/>
    <w:rsid w:val="001B5CB2"/>
    <w:rsid w:val="001B7972"/>
    <w:rsid w:val="001B7DA9"/>
    <w:rsid w:val="001C0C3E"/>
    <w:rsid w:val="001C2821"/>
    <w:rsid w:val="001C2D7B"/>
    <w:rsid w:val="001C4848"/>
    <w:rsid w:val="001C5F8D"/>
    <w:rsid w:val="001C65F1"/>
    <w:rsid w:val="001D2394"/>
    <w:rsid w:val="001D271C"/>
    <w:rsid w:val="001D285E"/>
    <w:rsid w:val="001D2B69"/>
    <w:rsid w:val="001D41AC"/>
    <w:rsid w:val="001D4DC3"/>
    <w:rsid w:val="001D71E5"/>
    <w:rsid w:val="001D746F"/>
    <w:rsid w:val="001E01EF"/>
    <w:rsid w:val="001E04F5"/>
    <w:rsid w:val="001E22FB"/>
    <w:rsid w:val="001E3E8D"/>
    <w:rsid w:val="001E4001"/>
    <w:rsid w:val="001E4362"/>
    <w:rsid w:val="001E48A9"/>
    <w:rsid w:val="001E53E6"/>
    <w:rsid w:val="001E5FB8"/>
    <w:rsid w:val="001E68C1"/>
    <w:rsid w:val="001E7D6C"/>
    <w:rsid w:val="001F0F31"/>
    <w:rsid w:val="001F1D12"/>
    <w:rsid w:val="001F1D6D"/>
    <w:rsid w:val="001F2D65"/>
    <w:rsid w:val="001F43A4"/>
    <w:rsid w:val="001F4FA4"/>
    <w:rsid w:val="001F58A0"/>
    <w:rsid w:val="00200FD9"/>
    <w:rsid w:val="00201B30"/>
    <w:rsid w:val="0020347E"/>
    <w:rsid w:val="00205469"/>
    <w:rsid w:val="00206B0E"/>
    <w:rsid w:val="00210172"/>
    <w:rsid w:val="00210D5C"/>
    <w:rsid w:val="00211D15"/>
    <w:rsid w:val="00213C91"/>
    <w:rsid w:val="00214466"/>
    <w:rsid w:val="00214776"/>
    <w:rsid w:val="00214A92"/>
    <w:rsid w:val="00215855"/>
    <w:rsid w:val="00215B6F"/>
    <w:rsid w:val="00217854"/>
    <w:rsid w:val="00217947"/>
    <w:rsid w:val="00220881"/>
    <w:rsid w:val="002232C3"/>
    <w:rsid w:val="00223B68"/>
    <w:rsid w:val="00223FB7"/>
    <w:rsid w:val="00223FFE"/>
    <w:rsid w:val="00224FD3"/>
    <w:rsid w:val="002269EB"/>
    <w:rsid w:val="00230598"/>
    <w:rsid w:val="0023084E"/>
    <w:rsid w:val="00234DA9"/>
    <w:rsid w:val="00235A92"/>
    <w:rsid w:val="00235E75"/>
    <w:rsid w:val="0023631D"/>
    <w:rsid w:val="002364BA"/>
    <w:rsid w:val="00236691"/>
    <w:rsid w:val="002366A6"/>
    <w:rsid w:val="00236C46"/>
    <w:rsid w:val="00240C11"/>
    <w:rsid w:val="00241032"/>
    <w:rsid w:val="00241B53"/>
    <w:rsid w:val="00241F14"/>
    <w:rsid w:val="0024380B"/>
    <w:rsid w:val="002461D2"/>
    <w:rsid w:val="00246281"/>
    <w:rsid w:val="00246632"/>
    <w:rsid w:val="0024679F"/>
    <w:rsid w:val="002467C9"/>
    <w:rsid w:val="002477BB"/>
    <w:rsid w:val="00247D5B"/>
    <w:rsid w:val="00251121"/>
    <w:rsid w:val="00251E29"/>
    <w:rsid w:val="002521F5"/>
    <w:rsid w:val="00253B57"/>
    <w:rsid w:val="00253E3A"/>
    <w:rsid w:val="00254561"/>
    <w:rsid w:val="00256835"/>
    <w:rsid w:val="002576C0"/>
    <w:rsid w:val="00260C68"/>
    <w:rsid w:val="00260EFF"/>
    <w:rsid w:val="00262306"/>
    <w:rsid w:val="002645E4"/>
    <w:rsid w:val="00265867"/>
    <w:rsid w:val="002703AC"/>
    <w:rsid w:val="00270CA7"/>
    <w:rsid w:val="00274CBC"/>
    <w:rsid w:val="00275148"/>
    <w:rsid w:val="00277912"/>
    <w:rsid w:val="00277EB0"/>
    <w:rsid w:val="00280D5A"/>
    <w:rsid w:val="00286D9C"/>
    <w:rsid w:val="00287087"/>
    <w:rsid w:val="00290C84"/>
    <w:rsid w:val="00291729"/>
    <w:rsid w:val="002943CE"/>
    <w:rsid w:val="002957E1"/>
    <w:rsid w:val="00295C80"/>
    <w:rsid w:val="002979DD"/>
    <w:rsid w:val="002A15D1"/>
    <w:rsid w:val="002A2047"/>
    <w:rsid w:val="002A2249"/>
    <w:rsid w:val="002A3065"/>
    <w:rsid w:val="002A5D76"/>
    <w:rsid w:val="002A6B04"/>
    <w:rsid w:val="002B0E75"/>
    <w:rsid w:val="002B1B89"/>
    <w:rsid w:val="002B2488"/>
    <w:rsid w:val="002B29BE"/>
    <w:rsid w:val="002B30EF"/>
    <w:rsid w:val="002B3D40"/>
    <w:rsid w:val="002B3FEC"/>
    <w:rsid w:val="002B661B"/>
    <w:rsid w:val="002B6742"/>
    <w:rsid w:val="002B755B"/>
    <w:rsid w:val="002C0124"/>
    <w:rsid w:val="002C0DC8"/>
    <w:rsid w:val="002C1651"/>
    <w:rsid w:val="002C1881"/>
    <w:rsid w:val="002C277C"/>
    <w:rsid w:val="002C2A22"/>
    <w:rsid w:val="002C5586"/>
    <w:rsid w:val="002C5B68"/>
    <w:rsid w:val="002C68ED"/>
    <w:rsid w:val="002C68FE"/>
    <w:rsid w:val="002C6A71"/>
    <w:rsid w:val="002C6B8D"/>
    <w:rsid w:val="002C7673"/>
    <w:rsid w:val="002C7B1F"/>
    <w:rsid w:val="002D0854"/>
    <w:rsid w:val="002D0B92"/>
    <w:rsid w:val="002D258C"/>
    <w:rsid w:val="002D2E44"/>
    <w:rsid w:val="002D4698"/>
    <w:rsid w:val="002D6228"/>
    <w:rsid w:val="002D732C"/>
    <w:rsid w:val="002D7EAC"/>
    <w:rsid w:val="002E0562"/>
    <w:rsid w:val="002E29BF"/>
    <w:rsid w:val="002E5433"/>
    <w:rsid w:val="002E6D14"/>
    <w:rsid w:val="002E6DD4"/>
    <w:rsid w:val="002F022E"/>
    <w:rsid w:val="002F0E0B"/>
    <w:rsid w:val="002F1CE4"/>
    <w:rsid w:val="002F388E"/>
    <w:rsid w:val="002F54F0"/>
    <w:rsid w:val="002F5623"/>
    <w:rsid w:val="002F7B11"/>
    <w:rsid w:val="00301FBE"/>
    <w:rsid w:val="003029BC"/>
    <w:rsid w:val="00303DEA"/>
    <w:rsid w:val="003047F1"/>
    <w:rsid w:val="00310562"/>
    <w:rsid w:val="003112B2"/>
    <w:rsid w:val="003122F7"/>
    <w:rsid w:val="00312B2E"/>
    <w:rsid w:val="00320303"/>
    <w:rsid w:val="003206E6"/>
    <w:rsid w:val="003209A7"/>
    <w:rsid w:val="00320AB0"/>
    <w:rsid w:val="003220D9"/>
    <w:rsid w:val="0032339B"/>
    <w:rsid w:val="00324904"/>
    <w:rsid w:val="00324DF0"/>
    <w:rsid w:val="003253CF"/>
    <w:rsid w:val="0032541D"/>
    <w:rsid w:val="003255B8"/>
    <w:rsid w:val="00326AC2"/>
    <w:rsid w:val="0032731E"/>
    <w:rsid w:val="00327762"/>
    <w:rsid w:val="0032781E"/>
    <w:rsid w:val="00327CD8"/>
    <w:rsid w:val="00330DAD"/>
    <w:rsid w:val="00331855"/>
    <w:rsid w:val="003318DF"/>
    <w:rsid w:val="003325AC"/>
    <w:rsid w:val="003326B3"/>
    <w:rsid w:val="00332F77"/>
    <w:rsid w:val="00333CA5"/>
    <w:rsid w:val="00334DC0"/>
    <w:rsid w:val="00335AE4"/>
    <w:rsid w:val="003362D8"/>
    <w:rsid w:val="003365C2"/>
    <w:rsid w:val="00336AF0"/>
    <w:rsid w:val="0033769B"/>
    <w:rsid w:val="00337C6F"/>
    <w:rsid w:val="00341963"/>
    <w:rsid w:val="00342006"/>
    <w:rsid w:val="00342C55"/>
    <w:rsid w:val="0034327A"/>
    <w:rsid w:val="0034395D"/>
    <w:rsid w:val="0034439F"/>
    <w:rsid w:val="003446D5"/>
    <w:rsid w:val="00344F68"/>
    <w:rsid w:val="00347247"/>
    <w:rsid w:val="003503BD"/>
    <w:rsid w:val="003504EA"/>
    <w:rsid w:val="003513F4"/>
    <w:rsid w:val="00351AC2"/>
    <w:rsid w:val="0035248E"/>
    <w:rsid w:val="003525B5"/>
    <w:rsid w:val="00352709"/>
    <w:rsid w:val="00352C6A"/>
    <w:rsid w:val="00353679"/>
    <w:rsid w:val="00353DD0"/>
    <w:rsid w:val="0035431B"/>
    <w:rsid w:val="0035573C"/>
    <w:rsid w:val="00360717"/>
    <w:rsid w:val="00360BDD"/>
    <w:rsid w:val="00360E5D"/>
    <w:rsid w:val="003617BB"/>
    <w:rsid w:val="00362616"/>
    <w:rsid w:val="003632F2"/>
    <w:rsid w:val="00364507"/>
    <w:rsid w:val="00365B2B"/>
    <w:rsid w:val="003665D1"/>
    <w:rsid w:val="0036693B"/>
    <w:rsid w:val="00370381"/>
    <w:rsid w:val="00371324"/>
    <w:rsid w:val="00372F50"/>
    <w:rsid w:val="00372FB2"/>
    <w:rsid w:val="003730FC"/>
    <w:rsid w:val="00374C51"/>
    <w:rsid w:val="00376BB2"/>
    <w:rsid w:val="00376FEA"/>
    <w:rsid w:val="003824D7"/>
    <w:rsid w:val="00382B35"/>
    <w:rsid w:val="003831B0"/>
    <w:rsid w:val="003844A6"/>
    <w:rsid w:val="0038582A"/>
    <w:rsid w:val="003872C5"/>
    <w:rsid w:val="00390BD2"/>
    <w:rsid w:val="00391499"/>
    <w:rsid w:val="00391826"/>
    <w:rsid w:val="003948E6"/>
    <w:rsid w:val="00394F5C"/>
    <w:rsid w:val="003A1721"/>
    <w:rsid w:val="003A22B2"/>
    <w:rsid w:val="003A349C"/>
    <w:rsid w:val="003A358C"/>
    <w:rsid w:val="003A4369"/>
    <w:rsid w:val="003A4C96"/>
    <w:rsid w:val="003A4D22"/>
    <w:rsid w:val="003A5475"/>
    <w:rsid w:val="003A7DEB"/>
    <w:rsid w:val="003A7ED7"/>
    <w:rsid w:val="003B15C3"/>
    <w:rsid w:val="003B3D93"/>
    <w:rsid w:val="003B3ED9"/>
    <w:rsid w:val="003B5CD8"/>
    <w:rsid w:val="003B5DA1"/>
    <w:rsid w:val="003B6881"/>
    <w:rsid w:val="003C0745"/>
    <w:rsid w:val="003C07CC"/>
    <w:rsid w:val="003C248E"/>
    <w:rsid w:val="003C443D"/>
    <w:rsid w:val="003C45E5"/>
    <w:rsid w:val="003C4CE1"/>
    <w:rsid w:val="003C5F26"/>
    <w:rsid w:val="003C6512"/>
    <w:rsid w:val="003C7625"/>
    <w:rsid w:val="003C7949"/>
    <w:rsid w:val="003C7B6F"/>
    <w:rsid w:val="003D22E1"/>
    <w:rsid w:val="003D2872"/>
    <w:rsid w:val="003D4D0D"/>
    <w:rsid w:val="003D55E4"/>
    <w:rsid w:val="003D6FD5"/>
    <w:rsid w:val="003D7AD8"/>
    <w:rsid w:val="003E01E7"/>
    <w:rsid w:val="003E3EA5"/>
    <w:rsid w:val="003E3F1F"/>
    <w:rsid w:val="003E4418"/>
    <w:rsid w:val="003E4454"/>
    <w:rsid w:val="003E4D9A"/>
    <w:rsid w:val="003E4E8C"/>
    <w:rsid w:val="003E4FFE"/>
    <w:rsid w:val="003E6823"/>
    <w:rsid w:val="003F0F0E"/>
    <w:rsid w:val="003F14B7"/>
    <w:rsid w:val="003F1AED"/>
    <w:rsid w:val="003F243B"/>
    <w:rsid w:val="003F5ECB"/>
    <w:rsid w:val="003F5FB0"/>
    <w:rsid w:val="003F734A"/>
    <w:rsid w:val="003F734F"/>
    <w:rsid w:val="003F7987"/>
    <w:rsid w:val="003F7C4D"/>
    <w:rsid w:val="004006D8"/>
    <w:rsid w:val="00402B31"/>
    <w:rsid w:val="00403116"/>
    <w:rsid w:val="00403A25"/>
    <w:rsid w:val="00403EAA"/>
    <w:rsid w:val="0040459F"/>
    <w:rsid w:val="00404BD9"/>
    <w:rsid w:val="0040507C"/>
    <w:rsid w:val="00405B3E"/>
    <w:rsid w:val="00405BBC"/>
    <w:rsid w:val="00407DC2"/>
    <w:rsid w:val="00410558"/>
    <w:rsid w:val="00411D07"/>
    <w:rsid w:val="004132BD"/>
    <w:rsid w:val="00414FC7"/>
    <w:rsid w:val="00414FE9"/>
    <w:rsid w:val="00415D4A"/>
    <w:rsid w:val="00416034"/>
    <w:rsid w:val="00416869"/>
    <w:rsid w:val="004200BE"/>
    <w:rsid w:val="00421526"/>
    <w:rsid w:val="004219DA"/>
    <w:rsid w:val="00421FBF"/>
    <w:rsid w:val="0042308C"/>
    <w:rsid w:val="00424A1B"/>
    <w:rsid w:val="00425644"/>
    <w:rsid w:val="00425FE4"/>
    <w:rsid w:val="004278EB"/>
    <w:rsid w:val="004307EC"/>
    <w:rsid w:val="00430825"/>
    <w:rsid w:val="00431208"/>
    <w:rsid w:val="00433750"/>
    <w:rsid w:val="0043396F"/>
    <w:rsid w:val="00434ACA"/>
    <w:rsid w:val="00435441"/>
    <w:rsid w:val="0043629E"/>
    <w:rsid w:val="00437853"/>
    <w:rsid w:val="00437CE6"/>
    <w:rsid w:val="00437ECB"/>
    <w:rsid w:val="004401C8"/>
    <w:rsid w:val="00440351"/>
    <w:rsid w:val="00440E2F"/>
    <w:rsid w:val="00441D99"/>
    <w:rsid w:val="00442743"/>
    <w:rsid w:val="00442B38"/>
    <w:rsid w:val="004431AC"/>
    <w:rsid w:val="004444B0"/>
    <w:rsid w:val="00444D28"/>
    <w:rsid w:val="0044531D"/>
    <w:rsid w:val="0044768F"/>
    <w:rsid w:val="00447695"/>
    <w:rsid w:val="004476FB"/>
    <w:rsid w:val="0045054E"/>
    <w:rsid w:val="00454CF2"/>
    <w:rsid w:val="00456505"/>
    <w:rsid w:val="0045668B"/>
    <w:rsid w:val="00457883"/>
    <w:rsid w:val="0046215F"/>
    <w:rsid w:val="00462556"/>
    <w:rsid w:val="0046263F"/>
    <w:rsid w:val="00462AFF"/>
    <w:rsid w:val="004634C7"/>
    <w:rsid w:val="00465286"/>
    <w:rsid w:val="0046564A"/>
    <w:rsid w:val="00467F68"/>
    <w:rsid w:val="00470ED9"/>
    <w:rsid w:val="00472A5E"/>
    <w:rsid w:val="00472FF5"/>
    <w:rsid w:val="0047396C"/>
    <w:rsid w:val="00474116"/>
    <w:rsid w:val="00474C96"/>
    <w:rsid w:val="004751F7"/>
    <w:rsid w:val="004763AF"/>
    <w:rsid w:val="00476CCC"/>
    <w:rsid w:val="0048216B"/>
    <w:rsid w:val="0048377D"/>
    <w:rsid w:val="004849D2"/>
    <w:rsid w:val="0048558B"/>
    <w:rsid w:val="004856E9"/>
    <w:rsid w:val="0048619A"/>
    <w:rsid w:val="00486F8A"/>
    <w:rsid w:val="00487171"/>
    <w:rsid w:val="004879AF"/>
    <w:rsid w:val="00491476"/>
    <w:rsid w:val="00492CE0"/>
    <w:rsid w:val="00492E25"/>
    <w:rsid w:val="00493934"/>
    <w:rsid w:val="00493B9A"/>
    <w:rsid w:val="00497043"/>
    <w:rsid w:val="0049761C"/>
    <w:rsid w:val="004A0208"/>
    <w:rsid w:val="004A1EA2"/>
    <w:rsid w:val="004A35B1"/>
    <w:rsid w:val="004A4D4D"/>
    <w:rsid w:val="004A5278"/>
    <w:rsid w:val="004A6505"/>
    <w:rsid w:val="004A6701"/>
    <w:rsid w:val="004A6F28"/>
    <w:rsid w:val="004B0A02"/>
    <w:rsid w:val="004B11BA"/>
    <w:rsid w:val="004B1662"/>
    <w:rsid w:val="004B2793"/>
    <w:rsid w:val="004B3C4B"/>
    <w:rsid w:val="004B3E7E"/>
    <w:rsid w:val="004B4584"/>
    <w:rsid w:val="004B6EEA"/>
    <w:rsid w:val="004B7A48"/>
    <w:rsid w:val="004B7A64"/>
    <w:rsid w:val="004C4008"/>
    <w:rsid w:val="004C47D8"/>
    <w:rsid w:val="004C5FF7"/>
    <w:rsid w:val="004C7381"/>
    <w:rsid w:val="004C79D0"/>
    <w:rsid w:val="004C7B3A"/>
    <w:rsid w:val="004C7E3C"/>
    <w:rsid w:val="004D2CA5"/>
    <w:rsid w:val="004D4EAD"/>
    <w:rsid w:val="004D6879"/>
    <w:rsid w:val="004D6F91"/>
    <w:rsid w:val="004D7450"/>
    <w:rsid w:val="004E2440"/>
    <w:rsid w:val="004E2844"/>
    <w:rsid w:val="004E2C52"/>
    <w:rsid w:val="004E35F1"/>
    <w:rsid w:val="004E36CD"/>
    <w:rsid w:val="004E3A70"/>
    <w:rsid w:val="004E4315"/>
    <w:rsid w:val="004F0A04"/>
    <w:rsid w:val="004F1711"/>
    <w:rsid w:val="004F187C"/>
    <w:rsid w:val="004F2695"/>
    <w:rsid w:val="004F3728"/>
    <w:rsid w:val="004F3F9C"/>
    <w:rsid w:val="004F4209"/>
    <w:rsid w:val="004F435A"/>
    <w:rsid w:val="004F4886"/>
    <w:rsid w:val="004F4D3E"/>
    <w:rsid w:val="004F5B56"/>
    <w:rsid w:val="004F5D66"/>
    <w:rsid w:val="004F6A9C"/>
    <w:rsid w:val="00500586"/>
    <w:rsid w:val="0050099B"/>
    <w:rsid w:val="00501D36"/>
    <w:rsid w:val="00501F3C"/>
    <w:rsid w:val="0050235E"/>
    <w:rsid w:val="00503A21"/>
    <w:rsid w:val="005109EE"/>
    <w:rsid w:val="005120EF"/>
    <w:rsid w:val="0051224B"/>
    <w:rsid w:val="00513464"/>
    <w:rsid w:val="00513786"/>
    <w:rsid w:val="0051378B"/>
    <w:rsid w:val="00513FC5"/>
    <w:rsid w:val="005141F5"/>
    <w:rsid w:val="00516B37"/>
    <w:rsid w:val="00517D48"/>
    <w:rsid w:val="00520C8D"/>
    <w:rsid w:val="00521984"/>
    <w:rsid w:val="00522C70"/>
    <w:rsid w:val="00523B58"/>
    <w:rsid w:val="00524397"/>
    <w:rsid w:val="00524E03"/>
    <w:rsid w:val="00525963"/>
    <w:rsid w:val="00525980"/>
    <w:rsid w:val="0053026D"/>
    <w:rsid w:val="00531F63"/>
    <w:rsid w:val="005326E3"/>
    <w:rsid w:val="00532870"/>
    <w:rsid w:val="0053311B"/>
    <w:rsid w:val="00533EF4"/>
    <w:rsid w:val="0053403A"/>
    <w:rsid w:val="00535A45"/>
    <w:rsid w:val="00535A9A"/>
    <w:rsid w:val="005361FE"/>
    <w:rsid w:val="00536D36"/>
    <w:rsid w:val="0054010D"/>
    <w:rsid w:val="00540F91"/>
    <w:rsid w:val="00542B23"/>
    <w:rsid w:val="00542E04"/>
    <w:rsid w:val="00544064"/>
    <w:rsid w:val="005447E3"/>
    <w:rsid w:val="00545429"/>
    <w:rsid w:val="00545707"/>
    <w:rsid w:val="00550A3B"/>
    <w:rsid w:val="00550B96"/>
    <w:rsid w:val="005515A9"/>
    <w:rsid w:val="00553BFE"/>
    <w:rsid w:val="00555603"/>
    <w:rsid w:val="0055620C"/>
    <w:rsid w:val="00556316"/>
    <w:rsid w:val="00556425"/>
    <w:rsid w:val="00556ECD"/>
    <w:rsid w:val="00557728"/>
    <w:rsid w:val="00562295"/>
    <w:rsid w:val="0056326C"/>
    <w:rsid w:val="005646B5"/>
    <w:rsid w:val="00564CDE"/>
    <w:rsid w:val="005653EC"/>
    <w:rsid w:val="0056649F"/>
    <w:rsid w:val="0056683C"/>
    <w:rsid w:val="00570A42"/>
    <w:rsid w:val="00570C5D"/>
    <w:rsid w:val="00570D9D"/>
    <w:rsid w:val="00571372"/>
    <w:rsid w:val="00571920"/>
    <w:rsid w:val="00572673"/>
    <w:rsid w:val="00572850"/>
    <w:rsid w:val="00573D99"/>
    <w:rsid w:val="0057497C"/>
    <w:rsid w:val="00574F74"/>
    <w:rsid w:val="00575AA7"/>
    <w:rsid w:val="00577086"/>
    <w:rsid w:val="00577B50"/>
    <w:rsid w:val="00580759"/>
    <w:rsid w:val="005828E9"/>
    <w:rsid w:val="00583855"/>
    <w:rsid w:val="005843D8"/>
    <w:rsid w:val="00585325"/>
    <w:rsid w:val="005858AD"/>
    <w:rsid w:val="00590432"/>
    <w:rsid w:val="00594BE7"/>
    <w:rsid w:val="0059507D"/>
    <w:rsid w:val="005952D5"/>
    <w:rsid w:val="00595840"/>
    <w:rsid w:val="00595E09"/>
    <w:rsid w:val="005960F8"/>
    <w:rsid w:val="00596C15"/>
    <w:rsid w:val="005972EB"/>
    <w:rsid w:val="005975B4"/>
    <w:rsid w:val="005A03FA"/>
    <w:rsid w:val="005A3077"/>
    <w:rsid w:val="005A3BFC"/>
    <w:rsid w:val="005A3DB1"/>
    <w:rsid w:val="005A41DF"/>
    <w:rsid w:val="005A4398"/>
    <w:rsid w:val="005A4CFE"/>
    <w:rsid w:val="005A4F40"/>
    <w:rsid w:val="005A5CCA"/>
    <w:rsid w:val="005A5F88"/>
    <w:rsid w:val="005B0076"/>
    <w:rsid w:val="005B04FE"/>
    <w:rsid w:val="005B05AB"/>
    <w:rsid w:val="005B082A"/>
    <w:rsid w:val="005B092B"/>
    <w:rsid w:val="005B0B59"/>
    <w:rsid w:val="005B1F64"/>
    <w:rsid w:val="005B1F82"/>
    <w:rsid w:val="005B222D"/>
    <w:rsid w:val="005B3E40"/>
    <w:rsid w:val="005B61F1"/>
    <w:rsid w:val="005B68AF"/>
    <w:rsid w:val="005B79E1"/>
    <w:rsid w:val="005B7E45"/>
    <w:rsid w:val="005C043F"/>
    <w:rsid w:val="005C0A09"/>
    <w:rsid w:val="005C1597"/>
    <w:rsid w:val="005C1643"/>
    <w:rsid w:val="005C494B"/>
    <w:rsid w:val="005C4D2C"/>
    <w:rsid w:val="005C4F62"/>
    <w:rsid w:val="005C51AF"/>
    <w:rsid w:val="005C51ED"/>
    <w:rsid w:val="005C5968"/>
    <w:rsid w:val="005C6324"/>
    <w:rsid w:val="005D02E6"/>
    <w:rsid w:val="005D20B6"/>
    <w:rsid w:val="005D237E"/>
    <w:rsid w:val="005D2718"/>
    <w:rsid w:val="005D2A6D"/>
    <w:rsid w:val="005D36B8"/>
    <w:rsid w:val="005D391B"/>
    <w:rsid w:val="005D393A"/>
    <w:rsid w:val="005D4205"/>
    <w:rsid w:val="005D6185"/>
    <w:rsid w:val="005D661B"/>
    <w:rsid w:val="005D76FE"/>
    <w:rsid w:val="005E1D56"/>
    <w:rsid w:val="005E2046"/>
    <w:rsid w:val="005E33D2"/>
    <w:rsid w:val="005E3744"/>
    <w:rsid w:val="005E3ABD"/>
    <w:rsid w:val="005E3CC8"/>
    <w:rsid w:val="005E4D30"/>
    <w:rsid w:val="005E50D7"/>
    <w:rsid w:val="005E61EF"/>
    <w:rsid w:val="005E7604"/>
    <w:rsid w:val="005F1208"/>
    <w:rsid w:val="005F1D70"/>
    <w:rsid w:val="005F2992"/>
    <w:rsid w:val="005F51F9"/>
    <w:rsid w:val="00600A26"/>
    <w:rsid w:val="006017E8"/>
    <w:rsid w:val="00601D39"/>
    <w:rsid w:val="006033A7"/>
    <w:rsid w:val="006035A2"/>
    <w:rsid w:val="00603E98"/>
    <w:rsid w:val="0060451C"/>
    <w:rsid w:val="00604BB6"/>
    <w:rsid w:val="00605967"/>
    <w:rsid w:val="00605C79"/>
    <w:rsid w:val="0060653F"/>
    <w:rsid w:val="006066FC"/>
    <w:rsid w:val="006073F8"/>
    <w:rsid w:val="00607437"/>
    <w:rsid w:val="00607AF8"/>
    <w:rsid w:val="00607B35"/>
    <w:rsid w:val="006112E4"/>
    <w:rsid w:val="006119BD"/>
    <w:rsid w:val="006143EC"/>
    <w:rsid w:val="00614C1A"/>
    <w:rsid w:val="00615045"/>
    <w:rsid w:val="00615850"/>
    <w:rsid w:val="00616283"/>
    <w:rsid w:val="00616FF7"/>
    <w:rsid w:val="0061735C"/>
    <w:rsid w:val="006206B8"/>
    <w:rsid w:val="00622C71"/>
    <w:rsid w:val="00624360"/>
    <w:rsid w:val="00625E54"/>
    <w:rsid w:val="006262DB"/>
    <w:rsid w:val="00631863"/>
    <w:rsid w:val="00633A66"/>
    <w:rsid w:val="006342E7"/>
    <w:rsid w:val="00634B1F"/>
    <w:rsid w:val="00636923"/>
    <w:rsid w:val="00637867"/>
    <w:rsid w:val="006410C6"/>
    <w:rsid w:val="0064190A"/>
    <w:rsid w:val="006427C3"/>
    <w:rsid w:val="00644951"/>
    <w:rsid w:val="00644E49"/>
    <w:rsid w:val="00645C8D"/>
    <w:rsid w:val="006461C0"/>
    <w:rsid w:val="00646461"/>
    <w:rsid w:val="00652687"/>
    <w:rsid w:val="00652B65"/>
    <w:rsid w:val="00652E3A"/>
    <w:rsid w:val="00652EBD"/>
    <w:rsid w:val="00654421"/>
    <w:rsid w:val="00655712"/>
    <w:rsid w:val="00657409"/>
    <w:rsid w:val="00657D2F"/>
    <w:rsid w:val="0066101B"/>
    <w:rsid w:val="006631FF"/>
    <w:rsid w:val="006637C8"/>
    <w:rsid w:val="0066395F"/>
    <w:rsid w:val="00664C47"/>
    <w:rsid w:val="00664D30"/>
    <w:rsid w:val="00664DD7"/>
    <w:rsid w:val="006653E3"/>
    <w:rsid w:val="006654DD"/>
    <w:rsid w:val="00665C32"/>
    <w:rsid w:val="00666369"/>
    <w:rsid w:val="00666BA9"/>
    <w:rsid w:val="0066749B"/>
    <w:rsid w:val="006678E2"/>
    <w:rsid w:val="00667B19"/>
    <w:rsid w:val="00667C26"/>
    <w:rsid w:val="006702EE"/>
    <w:rsid w:val="00671B1D"/>
    <w:rsid w:val="00671E78"/>
    <w:rsid w:val="00671F90"/>
    <w:rsid w:val="006725AA"/>
    <w:rsid w:val="00672724"/>
    <w:rsid w:val="00672C33"/>
    <w:rsid w:val="006737BF"/>
    <w:rsid w:val="00680691"/>
    <w:rsid w:val="00680C2F"/>
    <w:rsid w:val="00683B66"/>
    <w:rsid w:val="00683FBC"/>
    <w:rsid w:val="00684F09"/>
    <w:rsid w:val="006855A4"/>
    <w:rsid w:val="00685760"/>
    <w:rsid w:val="00686E55"/>
    <w:rsid w:val="00687093"/>
    <w:rsid w:val="00687243"/>
    <w:rsid w:val="0068728A"/>
    <w:rsid w:val="00690A7F"/>
    <w:rsid w:val="00691CB6"/>
    <w:rsid w:val="00693FD3"/>
    <w:rsid w:val="00694B6E"/>
    <w:rsid w:val="00694CCE"/>
    <w:rsid w:val="006952AC"/>
    <w:rsid w:val="00695379"/>
    <w:rsid w:val="006954B3"/>
    <w:rsid w:val="00695A1C"/>
    <w:rsid w:val="00696802"/>
    <w:rsid w:val="0069682E"/>
    <w:rsid w:val="00696FD3"/>
    <w:rsid w:val="00697549"/>
    <w:rsid w:val="006977FE"/>
    <w:rsid w:val="006A0E1D"/>
    <w:rsid w:val="006A19AC"/>
    <w:rsid w:val="006A2162"/>
    <w:rsid w:val="006A22F5"/>
    <w:rsid w:val="006A339B"/>
    <w:rsid w:val="006A3E02"/>
    <w:rsid w:val="006A3F8B"/>
    <w:rsid w:val="006A414C"/>
    <w:rsid w:val="006A53E8"/>
    <w:rsid w:val="006A6DC8"/>
    <w:rsid w:val="006A715C"/>
    <w:rsid w:val="006A7CE9"/>
    <w:rsid w:val="006B05D2"/>
    <w:rsid w:val="006B08CD"/>
    <w:rsid w:val="006B2614"/>
    <w:rsid w:val="006B26B7"/>
    <w:rsid w:val="006B324D"/>
    <w:rsid w:val="006B3FA5"/>
    <w:rsid w:val="006B4163"/>
    <w:rsid w:val="006B456B"/>
    <w:rsid w:val="006B4A3A"/>
    <w:rsid w:val="006B659C"/>
    <w:rsid w:val="006B697D"/>
    <w:rsid w:val="006B75CB"/>
    <w:rsid w:val="006C096E"/>
    <w:rsid w:val="006C09C5"/>
    <w:rsid w:val="006C27D8"/>
    <w:rsid w:val="006C2D3C"/>
    <w:rsid w:val="006C2D65"/>
    <w:rsid w:val="006C3DC3"/>
    <w:rsid w:val="006D23E8"/>
    <w:rsid w:val="006D2AEC"/>
    <w:rsid w:val="006D6AEA"/>
    <w:rsid w:val="006E07CF"/>
    <w:rsid w:val="006E1FAB"/>
    <w:rsid w:val="006E2A7C"/>
    <w:rsid w:val="006E2C88"/>
    <w:rsid w:val="006E3698"/>
    <w:rsid w:val="006E38CE"/>
    <w:rsid w:val="006E3AED"/>
    <w:rsid w:val="006E6046"/>
    <w:rsid w:val="006E622E"/>
    <w:rsid w:val="006F0237"/>
    <w:rsid w:val="006F0FAA"/>
    <w:rsid w:val="006F13F3"/>
    <w:rsid w:val="006F265B"/>
    <w:rsid w:val="006F43A5"/>
    <w:rsid w:val="006F5AF7"/>
    <w:rsid w:val="006F5CA1"/>
    <w:rsid w:val="006F6151"/>
    <w:rsid w:val="006F6FB5"/>
    <w:rsid w:val="006F736E"/>
    <w:rsid w:val="006F7FCC"/>
    <w:rsid w:val="00700C76"/>
    <w:rsid w:val="00700FC9"/>
    <w:rsid w:val="007010AC"/>
    <w:rsid w:val="007012F2"/>
    <w:rsid w:val="007024E8"/>
    <w:rsid w:val="00704169"/>
    <w:rsid w:val="0070545C"/>
    <w:rsid w:val="00705E6F"/>
    <w:rsid w:val="0070635C"/>
    <w:rsid w:val="00706602"/>
    <w:rsid w:val="00707119"/>
    <w:rsid w:val="007071BC"/>
    <w:rsid w:val="00707E1D"/>
    <w:rsid w:val="007106C6"/>
    <w:rsid w:val="00715957"/>
    <w:rsid w:val="00716A12"/>
    <w:rsid w:val="00717740"/>
    <w:rsid w:val="00720FAE"/>
    <w:rsid w:val="007225E9"/>
    <w:rsid w:val="007233C8"/>
    <w:rsid w:val="00724138"/>
    <w:rsid w:val="00725F6B"/>
    <w:rsid w:val="00730150"/>
    <w:rsid w:val="00734C36"/>
    <w:rsid w:val="00735885"/>
    <w:rsid w:val="00740F80"/>
    <w:rsid w:val="00741762"/>
    <w:rsid w:val="0074195C"/>
    <w:rsid w:val="00742399"/>
    <w:rsid w:val="00743633"/>
    <w:rsid w:val="00743FB3"/>
    <w:rsid w:val="0074496E"/>
    <w:rsid w:val="00747026"/>
    <w:rsid w:val="007501A6"/>
    <w:rsid w:val="00750F28"/>
    <w:rsid w:val="00750FA4"/>
    <w:rsid w:val="00751F58"/>
    <w:rsid w:val="00753A7A"/>
    <w:rsid w:val="00754042"/>
    <w:rsid w:val="00755523"/>
    <w:rsid w:val="007555D2"/>
    <w:rsid w:val="0075703E"/>
    <w:rsid w:val="0076092C"/>
    <w:rsid w:val="00761341"/>
    <w:rsid w:val="007613B5"/>
    <w:rsid w:val="00761636"/>
    <w:rsid w:val="0076210A"/>
    <w:rsid w:val="00763FED"/>
    <w:rsid w:val="007643C9"/>
    <w:rsid w:val="007666D4"/>
    <w:rsid w:val="00766EBD"/>
    <w:rsid w:val="0077151E"/>
    <w:rsid w:val="00771982"/>
    <w:rsid w:val="007749AE"/>
    <w:rsid w:val="00775EEF"/>
    <w:rsid w:val="00776102"/>
    <w:rsid w:val="007763F6"/>
    <w:rsid w:val="00777215"/>
    <w:rsid w:val="00777EFC"/>
    <w:rsid w:val="00780562"/>
    <w:rsid w:val="007809AE"/>
    <w:rsid w:val="007809FA"/>
    <w:rsid w:val="007810F1"/>
    <w:rsid w:val="007823BE"/>
    <w:rsid w:val="00782735"/>
    <w:rsid w:val="00782ECD"/>
    <w:rsid w:val="0078393E"/>
    <w:rsid w:val="0078491F"/>
    <w:rsid w:val="00786F0D"/>
    <w:rsid w:val="007925B1"/>
    <w:rsid w:val="00792BAB"/>
    <w:rsid w:val="0079366E"/>
    <w:rsid w:val="007944A6"/>
    <w:rsid w:val="00794ADE"/>
    <w:rsid w:val="00794E30"/>
    <w:rsid w:val="00794FC4"/>
    <w:rsid w:val="007955CD"/>
    <w:rsid w:val="007958F1"/>
    <w:rsid w:val="00796318"/>
    <w:rsid w:val="00796473"/>
    <w:rsid w:val="00796FB8"/>
    <w:rsid w:val="007A1075"/>
    <w:rsid w:val="007A14E8"/>
    <w:rsid w:val="007A2EDC"/>
    <w:rsid w:val="007A3E9B"/>
    <w:rsid w:val="007A52F4"/>
    <w:rsid w:val="007A6955"/>
    <w:rsid w:val="007B0FE2"/>
    <w:rsid w:val="007B1833"/>
    <w:rsid w:val="007B2242"/>
    <w:rsid w:val="007B22A3"/>
    <w:rsid w:val="007B2875"/>
    <w:rsid w:val="007C03E8"/>
    <w:rsid w:val="007C0A71"/>
    <w:rsid w:val="007C1447"/>
    <w:rsid w:val="007C2287"/>
    <w:rsid w:val="007C33C2"/>
    <w:rsid w:val="007C3858"/>
    <w:rsid w:val="007C781C"/>
    <w:rsid w:val="007D0CA4"/>
    <w:rsid w:val="007D123B"/>
    <w:rsid w:val="007D1E5C"/>
    <w:rsid w:val="007D2243"/>
    <w:rsid w:val="007D2697"/>
    <w:rsid w:val="007D4571"/>
    <w:rsid w:val="007D73D1"/>
    <w:rsid w:val="007E12BB"/>
    <w:rsid w:val="007E1AB6"/>
    <w:rsid w:val="007E3236"/>
    <w:rsid w:val="007E33F2"/>
    <w:rsid w:val="007E3679"/>
    <w:rsid w:val="007E5334"/>
    <w:rsid w:val="007E5501"/>
    <w:rsid w:val="007E7D26"/>
    <w:rsid w:val="007E7F15"/>
    <w:rsid w:val="007F0208"/>
    <w:rsid w:val="007F04A4"/>
    <w:rsid w:val="007F0D3D"/>
    <w:rsid w:val="007F1316"/>
    <w:rsid w:val="007F178E"/>
    <w:rsid w:val="007F1E84"/>
    <w:rsid w:val="007F26DE"/>
    <w:rsid w:val="007F282F"/>
    <w:rsid w:val="007F3281"/>
    <w:rsid w:val="007F3BA3"/>
    <w:rsid w:val="007F4BF1"/>
    <w:rsid w:val="007F4E7E"/>
    <w:rsid w:val="007F585E"/>
    <w:rsid w:val="007F6526"/>
    <w:rsid w:val="007F667E"/>
    <w:rsid w:val="00800432"/>
    <w:rsid w:val="00800B2B"/>
    <w:rsid w:val="00806E73"/>
    <w:rsid w:val="00810BBB"/>
    <w:rsid w:val="00810EDE"/>
    <w:rsid w:val="00811340"/>
    <w:rsid w:val="00812CD2"/>
    <w:rsid w:val="008135B8"/>
    <w:rsid w:val="00814E57"/>
    <w:rsid w:val="00817CAE"/>
    <w:rsid w:val="00817D32"/>
    <w:rsid w:val="0082067B"/>
    <w:rsid w:val="00820A0C"/>
    <w:rsid w:val="0082155D"/>
    <w:rsid w:val="00827AD6"/>
    <w:rsid w:val="00832DEF"/>
    <w:rsid w:val="00832E8E"/>
    <w:rsid w:val="00833C1C"/>
    <w:rsid w:val="00835206"/>
    <w:rsid w:val="008353A3"/>
    <w:rsid w:val="008355C4"/>
    <w:rsid w:val="008402CC"/>
    <w:rsid w:val="00841544"/>
    <w:rsid w:val="00842DDA"/>
    <w:rsid w:val="00847B77"/>
    <w:rsid w:val="00850845"/>
    <w:rsid w:val="0085124D"/>
    <w:rsid w:val="00851967"/>
    <w:rsid w:val="00852B7D"/>
    <w:rsid w:val="008541ED"/>
    <w:rsid w:val="0085464E"/>
    <w:rsid w:val="00855933"/>
    <w:rsid w:val="00857669"/>
    <w:rsid w:val="00857F26"/>
    <w:rsid w:val="00860FCE"/>
    <w:rsid w:val="00860FE8"/>
    <w:rsid w:val="00861591"/>
    <w:rsid w:val="00862848"/>
    <w:rsid w:val="00863B68"/>
    <w:rsid w:val="00863E61"/>
    <w:rsid w:val="00863EB5"/>
    <w:rsid w:val="00864CAA"/>
    <w:rsid w:val="0086531F"/>
    <w:rsid w:val="008655D8"/>
    <w:rsid w:val="00865CE3"/>
    <w:rsid w:val="00870471"/>
    <w:rsid w:val="008707DA"/>
    <w:rsid w:val="008708FA"/>
    <w:rsid w:val="00870D49"/>
    <w:rsid w:val="00871CD7"/>
    <w:rsid w:val="00873105"/>
    <w:rsid w:val="00873B91"/>
    <w:rsid w:val="00873C72"/>
    <w:rsid w:val="008754DA"/>
    <w:rsid w:val="00875AA4"/>
    <w:rsid w:val="00875BED"/>
    <w:rsid w:val="0087684E"/>
    <w:rsid w:val="00876A86"/>
    <w:rsid w:val="00877181"/>
    <w:rsid w:val="00877302"/>
    <w:rsid w:val="00877C1F"/>
    <w:rsid w:val="0088082E"/>
    <w:rsid w:val="00880935"/>
    <w:rsid w:val="00882605"/>
    <w:rsid w:val="00883364"/>
    <w:rsid w:val="00883868"/>
    <w:rsid w:val="00886DAE"/>
    <w:rsid w:val="00886ED0"/>
    <w:rsid w:val="00887252"/>
    <w:rsid w:val="00887EAD"/>
    <w:rsid w:val="00890FE5"/>
    <w:rsid w:val="00891440"/>
    <w:rsid w:val="008918D1"/>
    <w:rsid w:val="00891C38"/>
    <w:rsid w:val="00894AD9"/>
    <w:rsid w:val="008975DD"/>
    <w:rsid w:val="008A1381"/>
    <w:rsid w:val="008A1682"/>
    <w:rsid w:val="008A1C78"/>
    <w:rsid w:val="008A443F"/>
    <w:rsid w:val="008A7648"/>
    <w:rsid w:val="008B1334"/>
    <w:rsid w:val="008B13DF"/>
    <w:rsid w:val="008B17FA"/>
    <w:rsid w:val="008B19C7"/>
    <w:rsid w:val="008B1D88"/>
    <w:rsid w:val="008B21FB"/>
    <w:rsid w:val="008B239A"/>
    <w:rsid w:val="008B2AB4"/>
    <w:rsid w:val="008B3197"/>
    <w:rsid w:val="008B676B"/>
    <w:rsid w:val="008C0E7B"/>
    <w:rsid w:val="008C183D"/>
    <w:rsid w:val="008C1899"/>
    <w:rsid w:val="008C20A0"/>
    <w:rsid w:val="008C3926"/>
    <w:rsid w:val="008C43A7"/>
    <w:rsid w:val="008C5977"/>
    <w:rsid w:val="008C67A8"/>
    <w:rsid w:val="008C6B21"/>
    <w:rsid w:val="008C6DA2"/>
    <w:rsid w:val="008D179E"/>
    <w:rsid w:val="008D32B1"/>
    <w:rsid w:val="008D52B7"/>
    <w:rsid w:val="008D53AB"/>
    <w:rsid w:val="008D631D"/>
    <w:rsid w:val="008D7337"/>
    <w:rsid w:val="008E0A68"/>
    <w:rsid w:val="008E0BDD"/>
    <w:rsid w:val="008E2593"/>
    <w:rsid w:val="008E3159"/>
    <w:rsid w:val="008E3250"/>
    <w:rsid w:val="008E5924"/>
    <w:rsid w:val="008E593D"/>
    <w:rsid w:val="008E6EE5"/>
    <w:rsid w:val="008F1F66"/>
    <w:rsid w:val="008F53CA"/>
    <w:rsid w:val="008F5B14"/>
    <w:rsid w:val="008F65E6"/>
    <w:rsid w:val="008F7A8D"/>
    <w:rsid w:val="0090242A"/>
    <w:rsid w:val="00902A83"/>
    <w:rsid w:val="0090362F"/>
    <w:rsid w:val="00904098"/>
    <w:rsid w:val="0090484C"/>
    <w:rsid w:val="009054A5"/>
    <w:rsid w:val="009062AF"/>
    <w:rsid w:val="00906881"/>
    <w:rsid w:val="00907BE2"/>
    <w:rsid w:val="00911FB8"/>
    <w:rsid w:val="009128EC"/>
    <w:rsid w:val="00914E8B"/>
    <w:rsid w:val="00917CA8"/>
    <w:rsid w:val="0092046A"/>
    <w:rsid w:val="0092085B"/>
    <w:rsid w:val="009241F5"/>
    <w:rsid w:val="00924332"/>
    <w:rsid w:val="0092730D"/>
    <w:rsid w:val="0092782D"/>
    <w:rsid w:val="009318A2"/>
    <w:rsid w:val="00932BD7"/>
    <w:rsid w:val="0093476C"/>
    <w:rsid w:val="00934874"/>
    <w:rsid w:val="009358DA"/>
    <w:rsid w:val="009359FE"/>
    <w:rsid w:val="00935F55"/>
    <w:rsid w:val="00936775"/>
    <w:rsid w:val="009368BE"/>
    <w:rsid w:val="009377AB"/>
    <w:rsid w:val="009413FE"/>
    <w:rsid w:val="00943195"/>
    <w:rsid w:val="009438D2"/>
    <w:rsid w:val="00943CEB"/>
    <w:rsid w:val="009447D6"/>
    <w:rsid w:val="00944B8B"/>
    <w:rsid w:val="00944E6F"/>
    <w:rsid w:val="00945F37"/>
    <w:rsid w:val="009461C5"/>
    <w:rsid w:val="009506AE"/>
    <w:rsid w:val="00950C01"/>
    <w:rsid w:val="009512F5"/>
    <w:rsid w:val="009514CE"/>
    <w:rsid w:val="00951A53"/>
    <w:rsid w:val="00952537"/>
    <w:rsid w:val="00952F1F"/>
    <w:rsid w:val="0095526A"/>
    <w:rsid w:val="00955DFC"/>
    <w:rsid w:val="00956662"/>
    <w:rsid w:val="00965A6B"/>
    <w:rsid w:val="00965C97"/>
    <w:rsid w:val="00971D23"/>
    <w:rsid w:val="00971DFF"/>
    <w:rsid w:val="00975A37"/>
    <w:rsid w:val="009766A8"/>
    <w:rsid w:val="00976D0C"/>
    <w:rsid w:val="00980404"/>
    <w:rsid w:val="00983CC7"/>
    <w:rsid w:val="009856F3"/>
    <w:rsid w:val="00985D0B"/>
    <w:rsid w:val="0098781A"/>
    <w:rsid w:val="00991143"/>
    <w:rsid w:val="0099159F"/>
    <w:rsid w:val="0099229A"/>
    <w:rsid w:val="00992BD2"/>
    <w:rsid w:val="00993B08"/>
    <w:rsid w:val="00993F11"/>
    <w:rsid w:val="0099448A"/>
    <w:rsid w:val="0099569F"/>
    <w:rsid w:val="009960C4"/>
    <w:rsid w:val="00996C50"/>
    <w:rsid w:val="00997BEA"/>
    <w:rsid w:val="00997D24"/>
    <w:rsid w:val="00997DDE"/>
    <w:rsid w:val="009A0B78"/>
    <w:rsid w:val="009A1012"/>
    <w:rsid w:val="009A1A90"/>
    <w:rsid w:val="009A20F6"/>
    <w:rsid w:val="009A21AE"/>
    <w:rsid w:val="009A2BF1"/>
    <w:rsid w:val="009A3A9C"/>
    <w:rsid w:val="009A4150"/>
    <w:rsid w:val="009A4511"/>
    <w:rsid w:val="009A7B1C"/>
    <w:rsid w:val="009B0F8F"/>
    <w:rsid w:val="009B1810"/>
    <w:rsid w:val="009B22F6"/>
    <w:rsid w:val="009B3851"/>
    <w:rsid w:val="009B4714"/>
    <w:rsid w:val="009B7CBE"/>
    <w:rsid w:val="009C093C"/>
    <w:rsid w:val="009C3EED"/>
    <w:rsid w:val="009C5318"/>
    <w:rsid w:val="009C5938"/>
    <w:rsid w:val="009C6C74"/>
    <w:rsid w:val="009C6E88"/>
    <w:rsid w:val="009C70FB"/>
    <w:rsid w:val="009D092A"/>
    <w:rsid w:val="009D0A55"/>
    <w:rsid w:val="009D0D24"/>
    <w:rsid w:val="009D13BD"/>
    <w:rsid w:val="009D1DEC"/>
    <w:rsid w:val="009D232D"/>
    <w:rsid w:val="009D3411"/>
    <w:rsid w:val="009D4E1D"/>
    <w:rsid w:val="009D5431"/>
    <w:rsid w:val="009D5AAB"/>
    <w:rsid w:val="009D7531"/>
    <w:rsid w:val="009D7C9A"/>
    <w:rsid w:val="009E07B6"/>
    <w:rsid w:val="009E2332"/>
    <w:rsid w:val="009E56E6"/>
    <w:rsid w:val="009E5B1E"/>
    <w:rsid w:val="009E6551"/>
    <w:rsid w:val="009E7053"/>
    <w:rsid w:val="009F207F"/>
    <w:rsid w:val="009F260A"/>
    <w:rsid w:val="009F3919"/>
    <w:rsid w:val="009F3D70"/>
    <w:rsid w:val="009F560D"/>
    <w:rsid w:val="009F5C34"/>
    <w:rsid w:val="00A0184A"/>
    <w:rsid w:val="00A02789"/>
    <w:rsid w:val="00A03819"/>
    <w:rsid w:val="00A03DC4"/>
    <w:rsid w:val="00A03F93"/>
    <w:rsid w:val="00A05693"/>
    <w:rsid w:val="00A07229"/>
    <w:rsid w:val="00A109A1"/>
    <w:rsid w:val="00A1124B"/>
    <w:rsid w:val="00A1144B"/>
    <w:rsid w:val="00A1317C"/>
    <w:rsid w:val="00A13964"/>
    <w:rsid w:val="00A13E56"/>
    <w:rsid w:val="00A13EC0"/>
    <w:rsid w:val="00A145C5"/>
    <w:rsid w:val="00A148EE"/>
    <w:rsid w:val="00A15109"/>
    <w:rsid w:val="00A152C1"/>
    <w:rsid w:val="00A15891"/>
    <w:rsid w:val="00A176C1"/>
    <w:rsid w:val="00A20136"/>
    <w:rsid w:val="00A25173"/>
    <w:rsid w:val="00A2545E"/>
    <w:rsid w:val="00A25AF2"/>
    <w:rsid w:val="00A27A3F"/>
    <w:rsid w:val="00A3023A"/>
    <w:rsid w:val="00A30359"/>
    <w:rsid w:val="00A3100B"/>
    <w:rsid w:val="00A35902"/>
    <w:rsid w:val="00A3728A"/>
    <w:rsid w:val="00A3777E"/>
    <w:rsid w:val="00A37FA9"/>
    <w:rsid w:val="00A40ACC"/>
    <w:rsid w:val="00A42C43"/>
    <w:rsid w:val="00A42F3F"/>
    <w:rsid w:val="00A43059"/>
    <w:rsid w:val="00A431C4"/>
    <w:rsid w:val="00A43661"/>
    <w:rsid w:val="00A43D43"/>
    <w:rsid w:val="00A44BA0"/>
    <w:rsid w:val="00A44F32"/>
    <w:rsid w:val="00A5451E"/>
    <w:rsid w:val="00A54536"/>
    <w:rsid w:val="00A55127"/>
    <w:rsid w:val="00A5578B"/>
    <w:rsid w:val="00A6023D"/>
    <w:rsid w:val="00A62E5B"/>
    <w:rsid w:val="00A630C9"/>
    <w:rsid w:val="00A637F4"/>
    <w:rsid w:val="00A64411"/>
    <w:rsid w:val="00A64736"/>
    <w:rsid w:val="00A65434"/>
    <w:rsid w:val="00A66199"/>
    <w:rsid w:val="00A6622F"/>
    <w:rsid w:val="00A71351"/>
    <w:rsid w:val="00A723B5"/>
    <w:rsid w:val="00A734A5"/>
    <w:rsid w:val="00A74216"/>
    <w:rsid w:val="00A74965"/>
    <w:rsid w:val="00A75045"/>
    <w:rsid w:val="00A775FD"/>
    <w:rsid w:val="00A77A4D"/>
    <w:rsid w:val="00A81A5C"/>
    <w:rsid w:val="00A81B34"/>
    <w:rsid w:val="00A8433D"/>
    <w:rsid w:val="00A85245"/>
    <w:rsid w:val="00A857B8"/>
    <w:rsid w:val="00A86644"/>
    <w:rsid w:val="00A870BD"/>
    <w:rsid w:val="00A9093E"/>
    <w:rsid w:val="00A92895"/>
    <w:rsid w:val="00A9496E"/>
    <w:rsid w:val="00A950CE"/>
    <w:rsid w:val="00A951C9"/>
    <w:rsid w:val="00A96C18"/>
    <w:rsid w:val="00A97EA8"/>
    <w:rsid w:val="00AA29D6"/>
    <w:rsid w:val="00AA2CC4"/>
    <w:rsid w:val="00AA56C7"/>
    <w:rsid w:val="00AA6CCC"/>
    <w:rsid w:val="00AA72EE"/>
    <w:rsid w:val="00AA7C89"/>
    <w:rsid w:val="00AB09D4"/>
    <w:rsid w:val="00AB2A96"/>
    <w:rsid w:val="00AB30CA"/>
    <w:rsid w:val="00AB3DE2"/>
    <w:rsid w:val="00AB4A72"/>
    <w:rsid w:val="00AB5281"/>
    <w:rsid w:val="00AB5973"/>
    <w:rsid w:val="00AB60B8"/>
    <w:rsid w:val="00AC17B6"/>
    <w:rsid w:val="00AC3F02"/>
    <w:rsid w:val="00AC418D"/>
    <w:rsid w:val="00AC46AC"/>
    <w:rsid w:val="00AC5919"/>
    <w:rsid w:val="00AC6B3E"/>
    <w:rsid w:val="00AC6ED5"/>
    <w:rsid w:val="00AC7CA2"/>
    <w:rsid w:val="00AD0B11"/>
    <w:rsid w:val="00AD1332"/>
    <w:rsid w:val="00AD188B"/>
    <w:rsid w:val="00AD3219"/>
    <w:rsid w:val="00AD33BC"/>
    <w:rsid w:val="00AD5A0A"/>
    <w:rsid w:val="00AD612B"/>
    <w:rsid w:val="00AD7F47"/>
    <w:rsid w:val="00AE1924"/>
    <w:rsid w:val="00AE1B52"/>
    <w:rsid w:val="00AE23EE"/>
    <w:rsid w:val="00AE2D99"/>
    <w:rsid w:val="00AE32FB"/>
    <w:rsid w:val="00AE371F"/>
    <w:rsid w:val="00AE4119"/>
    <w:rsid w:val="00AE59D4"/>
    <w:rsid w:val="00AE5C93"/>
    <w:rsid w:val="00AE5D69"/>
    <w:rsid w:val="00AE6977"/>
    <w:rsid w:val="00AE753D"/>
    <w:rsid w:val="00AF068C"/>
    <w:rsid w:val="00AF16DE"/>
    <w:rsid w:val="00AF3914"/>
    <w:rsid w:val="00AF3AE3"/>
    <w:rsid w:val="00AF3E5D"/>
    <w:rsid w:val="00AF4441"/>
    <w:rsid w:val="00AF450C"/>
    <w:rsid w:val="00AF54E6"/>
    <w:rsid w:val="00AF5BF0"/>
    <w:rsid w:val="00AF5F21"/>
    <w:rsid w:val="00AF6399"/>
    <w:rsid w:val="00B0343F"/>
    <w:rsid w:val="00B03E76"/>
    <w:rsid w:val="00B0455D"/>
    <w:rsid w:val="00B04C0F"/>
    <w:rsid w:val="00B050D1"/>
    <w:rsid w:val="00B05713"/>
    <w:rsid w:val="00B06BBD"/>
    <w:rsid w:val="00B08BAC"/>
    <w:rsid w:val="00B10D1F"/>
    <w:rsid w:val="00B1138B"/>
    <w:rsid w:val="00B114B8"/>
    <w:rsid w:val="00B12492"/>
    <w:rsid w:val="00B138D6"/>
    <w:rsid w:val="00B14533"/>
    <w:rsid w:val="00B146B4"/>
    <w:rsid w:val="00B14785"/>
    <w:rsid w:val="00B15998"/>
    <w:rsid w:val="00B16F3B"/>
    <w:rsid w:val="00B16FC2"/>
    <w:rsid w:val="00B20225"/>
    <w:rsid w:val="00B2079C"/>
    <w:rsid w:val="00B20FE0"/>
    <w:rsid w:val="00B21766"/>
    <w:rsid w:val="00B24572"/>
    <w:rsid w:val="00B24D8E"/>
    <w:rsid w:val="00B26554"/>
    <w:rsid w:val="00B304BC"/>
    <w:rsid w:val="00B30B7A"/>
    <w:rsid w:val="00B33BA5"/>
    <w:rsid w:val="00B34044"/>
    <w:rsid w:val="00B3663D"/>
    <w:rsid w:val="00B366F9"/>
    <w:rsid w:val="00B37276"/>
    <w:rsid w:val="00B3729B"/>
    <w:rsid w:val="00B376F7"/>
    <w:rsid w:val="00B4040E"/>
    <w:rsid w:val="00B43302"/>
    <w:rsid w:val="00B44804"/>
    <w:rsid w:val="00B45367"/>
    <w:rsid w:val="00B47C51"/>
    <w:rsid w:val="00B47C5E"/>
    <w:rsid w:val="00B510E1"/>
    <w:rsid w:val="00B511CC"/>
    <w:rsid w:val="00B51C97"/>
    <w:rsid w:val="00B5251F"/>
    <w:rsid w:val="00B5516D"/>
    <w:rsid w:val="00B5535B"/>
    <w:rsid w:val="00B55FC1"/>
    <w:rsid w:val="00B6108F"/>
    <w:rsid w:val="00B63A6E"/>
    <w:rsid w:val="00B6555D"/>
    <w:rsid w:val="00B66048"/>
    <w:rsid w:val="00B66536"/>
    <w:rsid w:val="00B66AA2"/>
    <w:rsid w:val="00B67E1A"/>
    <w:rsid w:val="00B70023"/>
    <w:rsid w:val="00B70938"/>
    <w:rsid w:val="00B71A84"/>
    <w:rsid w:val="00B72C1A"/>
    <w:rsid w:val="00B72DDD"/>
    <w:rsid w:val="00B7323B"/>
    <w:rsid w:val="00B73BAA"/>
    <w:rsid w:val="00B75F46"/>
    <w:rsid w:val="00B75FC1"/>
    <w:rsid w:val="00B77903"/>
    <w:rsid w:val="00B77FA8"/>
    <w:rsid w:val="00B8025D"/>
    <w:rsid w:val="00B80F36"/>
    <w:rsid w:val="00B81815"/>
    <w:rsid w:val="00B81D35"/>
    <w:rsid w:val="00B82015"/>
    <w:rsid w:val="00B82801"/>
    <w:rsid w:val="00B834C9"/>
    <w:rsid w:val="00B83606"/>
    <w:rsid w:val="00B83952"/>
    <w:rsid w:val="00B85AE3"/>
    <w:rsid w:val="00B8794D"/>
    <w:rsid w:val="00B90E19"/>
    <w:rsid w:val="00B90F64"/>
    <w:rsid w:val="00B92972"/>
    <w:rsid w:val="00B934E0"/>
    <w:rsid w:val="00B93ADB"/>
    <w:rsid w:val="00B9436F"/>
    <w:rsid w:val="00B94A5A"/>
    <w:rsid w:val="00B9571A"/>
    <w:rsid w:val="00BA0D0D"/>
    <w:rsid w:val="00BA21D3"/>
    <w:rsid w:val="00BA3FCF"/>
    <w:rsid w:val="00BA4503"/>
    <w:rsid w:val="00BA4C8F"/>
    <w:rsid w:val="00BA548F"/>
    <w:rsid w:val="00BA5887"/>
    <w:rsid w:val="00BB153D"/>
    <w:rsid w:val="00BB26A8"/>
    <w:rsid w:val="00BB2ADD"/>
    <w:rsid w:val="00BB2FBC"/>
    <w:rsid w:val="00BB4308"/>
    <w:rsid w:val="00BB43EA"/>
    <w:rsid w:val="00BB467C"/>
    <w:rsid w:val="00BB4DBE"/>
    <w:rsid w:val="00BB5000"/>
    <w:rsid w:val="00BB57A1"/>
    <w:rsid w:val="00BB5904"/>
    <w:rsid w:val="00BB7421"/>
    <w:rsid w:val="00BB7504"/>
    <w:rsid w:val="00BB7A52"/>
    <w:rsid w:val="00BC07B5"/>
    <w:rsid w:val="00BC1517"/>
    <w:rsid w:val="00BC1BF5"/>
    <w:rsid w:val="00BC2B44"/>
    <w:rsid w:val="00BC3402"/>
    <w:rsid w:val="00BC373F"/>
    <w:rsid w:val="00BC4495"/>
    <w:rsid w:val="00BC4E34"/>
    <w:rsid w:val="00BC5CBF"/>
    <w:rsid w:val="00BC772F"/>
    <w:rsid w:val="00BC7C95"/>
    <w:rsid w:val="00BC7FA0"/>
    <w:rsid w:val="00BD034A"/>
    <w:rsid w:val="00BD1785"/>
    <w:rsid w:val="00BD2509"/>
    <w:rsid w:val="00BD6052"/>
    <w:rsid w:val="00BD71F3"/>
    <w:rsid w:val="00BE0252"/>
    <w:rsid w:val="00BE4CF3"/>
    <w:rsid w:val="00BE5144"/>
    <w:rsid w:val="00BE5CB1"/>
    <w:rsid w:val="00BE5CED"/>
    <w:rsid w:val="00BE7F19"/>
    <w:rsid w:val="00BF04D1"/>
    <w:rsid w:val="00BF0D1D"/>
    <w:rsid w:val="00BF1805"/>
    <w:rsid w:val="00BF1818"/>
    <w:rsid w:val="00BF1E5E"/>
    <w:rsid w:val="00BF2084"/>
    <w:rsid w:val="00BF2EB5"/>
    <w:rsid w:val="00BF35BB"/>
    <w:rsid w:val="00BF4997"/>
    <w:rsid w:val="00BF65E6"/>
    <w:rsid w:val="00C00D2E"/>
    <w:rsid w:val="00C0326F"/>
    <w:rsid w:val="00C0342F"/>
    <w:rsid w:val="00C04CEA"/>
    <w:rsid w:val="00C05CB6"/>
    <w:rsid w:val="00C0651C"/>
    <w:rsid w:val="00C068A3"/>
    <w:rsid w:val="00C10C7D"/>
    <w:rsid w:val="00C128B7"/>
    <w:rsid w:val="00C1302F"/>
    <w:rsid w:val="00C1495E"/>
    <w:rsid w:val="00C175DF"/>
    <w:rsid w:val="00C203AC"/>
    <w:rsid w:val="00C20602"/>
    <w:rsid w:val="00C21CB1"/>
    <w:rsid w:val="00C22D71"/>
    <w:rsid w:val="00C22FD7"/>
    <w:rsid w:val="00C26293"/>
    <w:rsid w:val="00C26D5C"/>
    <w:rsid w:val="00C26FDA"/>
    <w:rsid w:val="00C27122"/>
    <w:rsid w:val="00C302A6"/>
    <w:rsid w:val="00C33DA2"/>
    <w:rsid w:val="00C34AF5"/>
    <w:rsid w:val="00C34C37"/>
    <w:rsid w:val="00C3793A"/>
    <w:rsid w:val="00C37D91"/>
    <w:rsid w:val="00C41A2D"/>
    <w:rsid w:val="00C45C1D"/>
    <w:rsid w:val="00C46FC4"/>
    <w:rsid w:val="00C53066"/>
    <w:rsid w:val="00C530D1"/>
    <w:rsid w:val="00C5370B"/>
    <w:rsid w:val="00C53AB1"/>
    <w:rsid w:val="00C54064"/>
    <w:rsid w:val="00C557C7"/>
    <w:rsid w:val="00C55C20"/>
    <w:rsid w:val="00C5678A"/>
    <w:rsid w:val="00C60B64"/>
    <w:rsid w:val="00C6153F"/>
    <w:rsid w:val="00C6172B"/>
    <w:rsid w:val="00C61BA8"/>
    <w:rsid w:val="00C64205"/>
    <w:rsid w:val="00C70717"/>
    <w:rsid w:val="00C70A8C"/>
    <w:rsid w:val="00C71718"/>
    <w:rsid w:val="00C7223F"/>
    <w:rsid w:val="00C7314E"/>
    <w:rsid w:val="00C7392A"/>
    <w:rsid w:val="00C74DE6"/>
    <w:rsid w:val="00C75687"/>
    <w:rsid w:val="00C75789"/>
    <w:rsid w:val="00C75C23"/>
    <w:rsid w:val="00C7700E"/>
    <w:rsid w:val="00C771BC"/>
    <w:rsid w:val="00C821C3"/>
    <w:rsid w:val="00C83B80"/>
    <w:rsid w:val="00C8452C"/>
    <w:rsid w:val="00C84B2C"/>
    <w:rsid w:val="00C84E3A"/>
    <w:rsid w:val="00C85374"/>
    <w:rsid w:val="00C856CD"/>
    <w:rsid w:val="00C85B02"/>
    <w:rsid w:val="00C864E2"/>
    <w:rsid w:val="00C870D6"/>
    <w:rsid w:val="00C871D7"/>
    <w:rsid w:val="00C87953"/>
    <w:rsid w:val="00C9080B"/>
    <w:rsid w:val="00C91363"/>
    <w:rsid w:val="00C91B82"/>
    <w:rsid w:val="00C9232B"/>
    <w:rsid w:val="00C9260E"/>
    <w:rsid w:val="00C92D99"/>
    <w:rsid w:val="00C9379A"/>
    <w:rsid w:val="00C939AC"/>
    <w:rsid w:val="00C951F4"/>
    <w:rsid w:val="00C95AF3"/>
    <w:rsid w:val="00CA123C"/>
    <w:rsid w:val="00CA1555"/>
    <w:rsid w:val="00CA2564"/>
    <w:rsid w:val="00CA62ED"/>
    <w:rsid w:val="00CA6A3F"/>
    <w:rsid w:val="00CA7190"/>
    <w:rsid w:val="00CB00EB"/>
    <w:rsid w:val="00CB0D25"/>
    <w:rsid w:val="00CB14DF"/>
    <w:rsid w:val="00CB2618"/>
    <w:rsid w:val="00CB2E9F"/>
    <w:rsid w:val="00CB3FB0"/>
    <w:rsid w:val="00CB6476"/>
    <w:rsid w:val="00CB6ABA"/>
    <w:rsid w:val="00CC12F2"/>
    <w:rsid w:val="00CC5552"/>
    <w:rsid w:val="00CC5720"/>
    <w:rsid w:val="00CC6030"/>
    <w:rsid w:val="00CC66BE"/>
    <w:rsid w:val="00CD0887"/>
    <w:rsid w:val="00CD08D0"/>
    <w:rsid w:val="00CD26E6"/>
    <w:rsid w:val="00CD2DE5"/>
    <w:rsid w:val="00CD3819"/>
    <w:rsid w:val="00CD3DD2"/>
    <w:rsid w:val="00CD583A"/>
    <w:rsid w:val="00CD6EE0"/>
    <w:rsid w:val="00CD77F7"/>
    <w:rsid w:val="00CD7937"/>
    <w:rsid w:val="00CE087A"/>
    <w:rsid w:val="00CE0A55"/>
    <w:rsid w:val="00CE33A6"/>
    <w:rsid w:val="00CE35BE"/>
    <w:rsid w:val="00CE3AF8"/>
    <w:rsid w:val="00CE4FDA"/>
    <w:rsid w:val="00CE5CE0"/>
    <w:rsid w:val="00CE5CF6"/>
    <w:rsid w:val="00CE5F7B"/>
    <w:rsid w:val="00CE78BB"/>
    <w:rsid w:val="00CF00CB"/>
    <w:rsid w:val="00CF2287"/>
    <w:rsid w:val="00CF4AF0"/>
    <w:rsid w:val="00CF5037"/>
    <w:rsid w:val="00CF656A"/>
    <w:rsid w:val="00CF739C"/>
    <w:rsid w:val="00D02207"/>
    <w:rsid w:val="00D0318E"/>
    <w:rsid w:val="00D03D5A"/>
    <w:rsid w:val="00D05473"/>
    <w:rsid w:val="00D059C8"/>
    <w:rsid w:val="00D05A50"/>
    <w:rsid w:val="00D0740E"/>
    <w:rsid w:val="00D10203"/>
    <w:rsid w:val="00D10FAC"/>
    <w:rsid w:val="00D120AD"/>
    <w:rsid w:val="00D12BC3"/>
    <w:rsid w:val="00D13099"/>
    <w:rsid w:val="00D142DC"/>
    <w:rsid w:val="00D14D0F"/>
    <w:rsid w:val="00D14FBB"/>
    <w:rsid w:val="00D17454"/>
    <w:rsid w:val="00D213D4"/>
    <w:rsid w:val="00D23AFA"/>
    <w:rsid w:val="00D23D7A"/>
    <w:rsid w:val="00D2431F"/>
    <w:rsid w:val="00D24771"/>
    <w:rsid w:val="00D25775"/>
    <w:rsid w:val="00D265BC"/>
    <w:rsid w:val="00D26E0F"/>
    <w:rsid w:val="00D2765D"/>
    <w:rsid w:val="00D30730"/>
    <w:rsid w:val="00D32A8E"/>
    <w:rsid w:val="00D32C04"/>
    <w:rsid w:val="00D33CF9"/>
    <w:rsid w:val="00D352B7"/>
    <w:rsid w:val="00D354D8"/>
    <w:rsid w:val="00D3592C"/>
    <w:rsid w:val="00D37040"/>
    <w:rsid w:val="00D371FC"/>
    <w:rsid w:val="00D37497"/>
    <w:rsid w:val="00D43390"/>
    <w:rsid w:val="00D436FE"/>
    <w:rsid w:val="00D440A7"/>
    <w:rsid w:val="00D44F39"/>
    <w:rsid w:val="00D44FC3"/>
    <w:rsid w:val="00D45395"/>
    <w:rsid w:val="00D45A3E"/>
    <w:rsid w:val="00D47B5D"/>
    <w:rsid w:val="00D525E8"/>
    <w:rsid w:val="00D550AC"/>
    <w:rsid w:val="00D568BD"/>
    <w:rsid w:val="00D56BB0"/>
    <w:rsid w:val="00D57677"/>
    <w:rsid w:val="00D57E65"/>
    <w:rsid w:val="00D60246"/>
    <w:rsid w:val="00D62589"/>
    <w:rsid w:val="00D63B27"/>
    <w:rsid w:val="00D63B70"/>
    <w:rsid w:val="00D64270"/>
    <w:rsid w:val="00D643AC"/>
    <w:rsid w:val="00D64457"/>
    <w:rsid w:val="00D64ADC"/>
    <w:rsid w:val="00D669E5"/>
    <w:rsid w:val="00D66BA1"/>
    <w:rsid w:val="00D66DDB"/>
    <w:rsid w:val="00D675E5"/>
    <w:rsid w:val="00D677E8"/>
    <w:rsid w:val="00D67DC3"/>
    <w:rsid w:val="00D711F8"/>
    <w:rsid w:val="00D71256"/>
    <w:rsid w:val="00D73EEF"/>
    <w:rsid w:val="00D74C1E"/>
    <w:rsid w:val="00D766DD"/>
    <w:rsid w:val="00D766F3"/>
    <w:rsid w:val="00D76974"/>
    <w:rsid w:val="00D77625"/>
    <w:rsid w:val="00D77F73"/>
    <w:rsid w:val="00D81B12"/>
    <w:rsid w:val="00D82FD3"/>
    <w:rsid w:val="00D84CC1"/>
    <w:rsid w:val="00D855F3"/>
    <w:rsid w:val="00D85F2A"/>
    <w:rsid w:val="00D867EB"/>
    <w:rsid w:val="00D869BA"/>
    <w:rsid w:val="00D873A3"/>
    <w:rsid w:val="00D8747E"/>
    <w:rsid w:val="00D87829"/>
    <w:rsid w:val="00D87C86"/>
    <w:rsid w:val="00D87D3B"/>
    <w:rsid w:val="00D90E33"/>
    <w:rsid w:val="00D9128E"/>
    <w:rsid w:val="00D9158C"/>
    <w:rsid w:val="00D93CF4"/>
    <w:rsid w:val="00D942D8"/>
    <w:rsid w:val="00D9676F"/>
    <w:rsid w:val="00D968E4"/>
    <w:rsid w:val="00D97BD0"/>
    <w:rsid w:val="00DA07CA"/>
    <w:rsid w:val="00DA0ABD"/>
    <w:rsid w:val="00DA2DA5"/>
    <w:rsid w:val="00DA2DE4"/>
    <w:rsid w:val="00DA338E"/>
    <w:rsid w:val="00DA408A"/>
    <w:rsid w:val="00DA4F5D"/>
    <w:rsid w:val="00DA6062"/>
    <w:rsid w:val="00DA70A4"/>
    <w:rsid w:val="00DB0BE7"/>
    <w:rsid w:val="00DB21A6"/>
    <w:rsid w:val="00DB2534"/>
    <w:rsid w:val="00DB2B82"/>
    <w:rsid w:val="00DB3A69"/>
    <w:rsid w:val="00DB60D7"/>
    <w:rsid w:val="00DB6B36"/>
    <w:rsid w:val="00DB77A0"/>
    <w:rsid w:val="00DC134C"/>
    <w:rsid w:val="00DC1568"/>
    <w:rsid w:val="00DC1B11"/>
    <w:rsid w:val="00DC226E"/>
    <w:rsid w:val="00DC286F"/>
    <w:rsid w:val="00DC327A"/>
    <w:rsid w:val="00DC4B85"/>
    <w:rsid w:val="00DC51BE"/>
    <w:rsid w:val="00DC5DC7"/>
    <w:rsid w:val="00DC68B3"/>
    <w:rsid w:val="00DD09BE"/>
    <w:rsid w:val="00DD0E25"/>
    <w:rsid w:val="00DD1B3B"/>
    <w:rsid w:val="00DD2F82"/>
    <w:rsid w:val="00DD447E"/>
    <w:rsid w:val="00DD46A5"/>
    <w:rsid w:val="00DD4880"/>
    <w:rsid w:val="00DD4B23"/>
    <w:rsid w:val="00DD4DF2"/>
    <w:rsid w:val="00DD562F"/>
    <w:rsid w:val="00DD60A3"/>
    <w:rsid w:val="00DD657B"/>
    <w:rsid w:val="00DE37C5"/>
    <w:rsid w:val="00DE5BBA"/>
    <w:rsid w:val="00DE6C79"/>
    <w:rsid w:val="00DE6EA2"/>
    <w:rsid w:val="00DE718C"/>
    <w:rsid w:val="00DF2047"/>
    <w:rsid w:val="00DF20A7"/>
    <w:rsid w:val="00DF275F"/>
    <w:rsid w:val="00DF4238"/>
    <w:rsid w:val="00DF4B2C"/>
    <w:rsid w:val="00DF5150"/>
    <w:rsid w:val="00DF5E0A"/>
    <w:rsid w:val="00DF6510"/>
    <w:rsid w:val="00E0050C"/>
    <w:rsid w:val="00E00969"/>
    <w:rsid w:val="00E00B0A"/>
    <w:rsid w:val="00E0120D"/>
    <w:rsid w:val="00E0203A"/>
    <w:rsid w:val="00E02D0F"/>
    <w:rsid w:val="00E02F4D"/>
    <w:rsid w:val="00E04690"/>
    <w:rsid w:val="00E04998"/>
    <w:rsid w:val="00E069FE"/>
    <w:rsid w:val="00E12E8E"/>
    <w:rsid w:val="00E12EBC"/>
    <w:rsid w:val="00E1370A"/>
    <w:rsid w:val="00E13C3F"/>
    <w:rsid w:val="00E1414A"/>
    <w:rsid w:val="00E14630"/>
    <w:rsid w:val="00E15481"/>
    <w:rsid w:val="00E15598"/>
    <w:rsid w:val="00E172AE"/>
    <w:rsid w:val="00E20857"/>
    <w:rsid w:val="00E223FC"/>
    <w:rsid w:val="00E22BC7"/>
    <w:rsid w:val="00E264DC"/>
    <w:rsid w:val="00E30568"/>
    <w:rsid w:val="00E3266B"/>
    <w:rsid w:val="00E33FC2"/>
    <w:rsid w:val="00E34217"/>
    <w:rsid w:val="00E35437"/>
    <w:rsid w:val="00E35DF3"/>
    <w:rsid w:val="00E364F1"/>
    <w:rsid w:val="00E3705E"/>
    <w:rsid w:val="00E41095"/>
    <w:rsid w:val="00E46B65"/>
    <w:rsid w:val="00E473E0"/>
    <w:rsid w:val="00E51C81"/>
    <w:rsid w:val="00E53980"/>
    <w:rsid w:val="00E53CFD"/>
    <w:rsid w:val="00E5411F"/>
    <w:rsid w:val="00E55B7B"/>
    <w:rsid w:val="00E55D89"/>
    <w:rsid w:val="00E57404"/>
    <w:rsid w:val="00E577FD"/>
    <w:rsid w:val="00E6004E"/>
    <w:rsid w:val="00E6062C"/>
    <w:rsid w:val="00E60F77"/>
    <w:rsid w:val="00E61B1F"/>
    <w:rsid w:val="00E62030"/>
    <w:rsid w:val="00E66B5D"/>
    <w:rsid w:val="00E6753B"/>
    <w:rsid w:val="00E71732"/>
    <w:rsid w:val="00E73041"/>
    <w:rsid w:val="00E740BC"/>
    <w:rsid w:val="00E7514E"/>
    <w:rsid w:val="00E756EA"/>
    <w:rsid w:val="00E75FB9"/>
    <w:rsid w:val="00E77277"/>
    <w:rsid w:val="00E80F5B"/>
    <w:rsid w:val="00E826D4"/>
    <w:rsid w:val="00E82A3C"/>
    <w:rsid w:val="00E83B06"/>
    <w:rsid w:val="00E860DF"/>
    <w:rsid w:val="00E864F4"/>
    <w:rsid w:val="00E86D64"/>
    <w:rsid w:val="00E874A6"/>
    <w:rsid w:val="00E92AA4"/>
    <w:rsid w:val="00E93496"/>
    <w:rsid w:val="00E95054"/>
    <w:rsid w:val="00EA074C"/>
    <w:rsid w:val="00EA1348"/>
    <w:rsid w:val="00EA2B01"/>
    <w:rsid w:val="00EA2DDE"/>
    <w:rsid w:val="00EA345A"/>
    <w:rsid w:val="00EA3EC3"/>
    <w:rsid w:val="00EA3EC8"/>
    <w:rsid w:val="00EA512C"/>
    <w:rsid w:val="00EA57D7"/>
    <w:rsid w:val="00EA6D28"/>
    <w:rsid w:val="00EA7CF4"/>
    <w:rsid w:val="00EB01EE"/>
    <w:rsid w:val="00EB0FB6"/>
    <w:rsid w:val="00EB18A6"/>
    <w:rsid w:val="00EB4D6D"/>
    <w:rsid w:val="00EB55D3"/>
    <w:rsid w:val="00EB55F5"/>
    <w:rsid w:val="00EB59F7"/>
    <w:rsid w:val="00EB5A6C"/>
    <w:rsid w:val="00EB6598"/>
    <w:rsid w:val="00EB6EF2"/>
    <w:rsid w:val="00EB7D77"/>
    <w:rsid w:val="00EC16CD"/>
    <w:rsid w:val="00EC313F"/>
    <w:rsid w:val="00EC36EE"/>
    <w:rsid w:val="00EC392A"/>
    <w:rsid w:val="00EC40F7"/>
    <w:rsid w:val="00EC4854"/>
    <w:rsid w:val="00EC49E9"/>
    <w:rsid w:val="00EC55D5"/>
    <w:rsid w:val="00EC611A"/>
    <w:rsid w:val="00EC6573"/>
    <w:rsid w:val="00EC6CCA"/>
    <w:rsid w:val="00EC6DE5"/>
    <w:rsid w:val="00ED23D8"/>
    <w:rsid w:val="00ED3B2E"/>
    <w:rsid w:val="00ED3DD0"/>
    <w:rsid w:val="00ED4313"/>
    <w:rsid w:val="00ED4A34"/>
    <w:rsid w:val="00ED544A"/>
    <w:rsid w:val="00ED5E4D"/>
    <w:rsid w:val="00ED5E6A"/>
    <w:rsid w:val="00ED6070"/>
    <w:rsid w:val="00ED63B8"/>
    <w:rsid w:val="00ED71F2"/>
    <w:rsid w:val="00ED7AF5"/>
    <w:rsid w:val="00ED7FF6"/>
    <w:rsid w:val="00EE0D62"/>
    <w:rsid w:val="00EE1700"/>
    <w:rsid w:val="00EE187F"/>
    <w:rsid w:val="00EE1C48"/>
    <w:rsid w:val="00EE1C75"/>
    <w:rsid w:val="00EE26C9"/>
    <w:rsid w:val="00EE33B6"/>
    <w:rsid w:val="00EE3A79"/>
    <w:rsid w:val="00EE4558"/>
    <w:rsid w:val="00EE6E90"/>
    <w:rsid w:val="00EE787D"/>
    <w:rsid w:val="00EF050A"/>
    <w:rsid w:val="00EF06B5"/>
    <w:rsid w:val="00EF17C1"/>
    <w:rsid w:val="00EF19B0"/>
    <w:rsid w:val="00EF2347"/>
    <w:rsid w:val="00EF2CBE"/>
    <w:rsid w:val="00EF3E58"/>
    <w:rsid w:val="00EF3F2C"/>
    <w:rsid w:val="00EF5877"/>
    <w:rsid w:val="00F008B6"/>
    <w:rsid w:val="00F047A9"/>
    <w:rsid w:val="00F05653"/>
    <w:rsid w:val="00F06ED2"/>
    <w:rsid w:val="00F07611"/>
    <w:rsid w:val="00F07CE4"/>
    <w:rsid w:val="00F07F24"/>
    <w:rsid w:val="00F113F6"/>
    <w:rsid w:val="00F12B80"/>
    <w:rsid w:val="00F133B6"/>
    <w:rsid w:val="00F13BC2"/>
    <w:rsid w:val="00F13BC7"/>
    <w:rsid w:val="00F14C8B"/>
    <w:rsid w:val="00F1685E"/>
    <w:rsid w:val="00F204F4"/>
    <w:rsid w:val="00F223BB"/>
    <w:rsid w:val="00F2311D"/>
    <w:rsid w:val="00F26141"/>
    <w:rsid w:val="00F3018B"/>
    <w:rsid w:val="00F3092F"/>
    <w:rsid w:val="00F317C6"/>
    <w:rsid w:val="00F31D74"/>
    <w:rsid w:val="00F3249F"/>
    <w:rsid w:val="00F32C7F"/>
    <w:rsid w:val="00F3341A"/>
    <w:rsid w:val="00F3434A"/>
    <w:rsid w:val="00F35E5C"/>
    <w:rsid w:val="00F36DB3"/>
    <w:rsid w:val="00F377AD"/>
    <w:rsid w:val="00F37C6A"/>
    <w:rsid w:val="00F37FD3"/>
    <w:rsid w:val="00F40B11"/>
    <w:rsid w:val="00F41006"/>
    <w:rsid w:val="00F4179B"/>
    <w:rsid w:val="00F41979"/>
    <w:rsid w:val="00F41A68"/>
    <w:rsid w:val="00F41E58"/>
    <w:rsid w:val="00F443C5"/>
    <w:rsid w:val="00F50811"/>
    <w:rsid w:val="00F51E96"/>
    <w:rsid w:val="00F52BBC"/>
    <w:rsid w:val="00F52FCC"/>
    <w:rsid w:val="00F5323D"/>
    <w:rsid w:val="00F536FD"/>
    <w:rsid w:val="00F53A8B"/>
    <w:rsid w:val="00F53DF5"/>
    <w:rsid w:val="00F55509"/>
    <w:rsid w:val="00F55981"/>
    <w:rsid w:val="00F55D0A"/>
    <w:rsid w:val="00F56D79"/>
    <w:rsid w:val="00F60055"/>
    <w:rsid w:val="00F60F57"/>
    <w:rsid w:val="00F6157D"/>
    <w:rsid w:val="00F61EDE"/>
    <w:rsid w:val="00F65E06"/>
    <w:rsid w:val="00F703DB"/>
    <w:rsid w:val="00F71989"/>
    <w:rsid w:val="00F72E97"/>
    <w:rsid w:val="00F74D88"/>
    <w:rsid w:val="00F7691E"/>
    <w:rsid w:val="00F76B0F"/>
    <w:rsid w:val="00F76D84"/>
    <w:rsid w:val="00F77015"/>
    <w:rsid w:val="00F77EC2"/>
    <w:rsid w:val="00F801F8"/>
    <w:rsid w:val="00F822F4"/>
    <w:rsid w:val="00F84098"/>
    <w:rsid w:val="00F8480C"/>
    <w:rsid w:val="00F84E77"/>
    <w:rsid w:val="00F84EBA"/>
    <w:rsid w:val="00F85BCA"/>
    <w:rsid w:val="00F87FBC"/>
    <w:rsid w:val="00F90354"/>
    <w:rsid w:val="00F90AEE"/>
    <w:rsid w:val="00F90FE0"/>
    <w:rsid w:val="00F9109C"/>
    <w:rsid w:val="00F92327"/>
    <w:rsid w:val="00F9237A"/>
    <w:rsid w:val="00F9304D"/>
    <w:rsid w:val="00F93116"/>
    <w:rsid w:val="00F9649F"/>
    <w:rsid w:val="00F97FAC"/>
    <w:rsid w:val="00FA11C7"/>
    <w:rsid w:val="00FA362C"/>
    <w:rsid w:val="00FA68DD"/>
    <w:rsid w:val="00FA6AB8"/>
    <w:rsid w:val="00FB066A"/>
    <w:rsid w:val="00FB1B61"/>
    <w:rsid w:val="00FB1FBF"/>
    <w:rsid w:val="00FB2362"/>
    <w:rsid w:val="00FB4462"/>
    <w:rsid w:val="00FB4750"/>
    <w:rsid w:val="00FB59DB"/>
    <w:rsid w:val="00FB6679"/>
    <w:rsid w:val="00FB67E2"/>
    <w:rsid w:val="00FB6DF5"/>
    <w:rsid w:val="00FC0F4B"/>
    <w:rsid w:val="00FC0F7F"/>
    <w:rsid w:val="00FC329A"/>
    <w:rsid w:val="00FC414B"/>
    <w:rsid w:val="00FC4C33"/>
    <w:rsid w:val="00FC6FE0"/>
    <w:rsid w:val="00FC70E9"/>
    <w:rsid w:val="00FC7B93"/>
    <w:rsid w:val="00FD0954"/>
    <w:rsid w:val="00FD2280"/>
    <w:rsid w:val="00FD242F"/>
    <w:rsid w:val="00FD2949"/>
    <w:rsid w:val="00FD30E3"/>
    <w:rsid w:val="00FD3400"/>
    <w:rsid w:val="00FD41BB"/>
    <w:rsid w:val="00FD66A5"/>
    <w:rsid w:val="00FD694A"/>
    <w:rsid w:val="00FD719F"/>
    <w:rsid w:val="00FE07E6"/>
    <w:rsid w:val="00FE0AF3"/>
    <w:rsid w:val="00FE1287"/>
    <w:rsid w:val="00FE139C"/>
    <w:rsid w:val="00FE1673"/>
    <w:rsid w:val="00FE2DB9"/>
    <w:rsid w:val="00FE2E12"/>
    <w:rsid w:val="00FE3647"/>
    <w:rsid w:val="00FE3BED"/>
    <w:rsid w:val="00FE3C2F"/>
    <w:rsid w:val="00FE7644"/>
    <w:rsid w:val="00FF046D"/>
    <w:rsid w:val="00FF0A19"/>
    <w:rsid w:val="00FF0B87"/>
    <w:rsid w:val="00FF0DFA"/>
    <w:rsid w:val="00FF12B6"/>
    <w:rsid w:val="00FF2267"/>
    <w:rsid w:val="00FF4C8A"/>
    <w:rsid w:val="00FF4D4E"/>
    <w:rsid w:val="00FF5251"/>
    <w:rsid w:val="00FF588D"/>
    <w:rsid w:val="00FF5E1C"/>
    <w:rsid w:val="00FF738B"/>
    <w:rsid w:val="00FF75E9"/>
    <w:rsid w:val="00FF77F5"/>
    <w:rsid w:val="00FF797D"/>
    <w:rsid w:val="00FF7D6A"/>
    <w:rsid w:val="01B6BC41"/>
    <w:rsid w:val="0392CAC2"/>
    <w:rsid w:val="06D969A8"/>
    <w:rsid w:val="072A2B2B"/>
    <w:rsid w:val="0845CF6B"/>
    <w:rsid w:val="088F3117"/>
    <w:rsid w:val="09F378E8"/>
    <w:rsid w:val="0AFA124F"/>
    <w:rsid w:val="0B836319"/>
    <w:rsid w:val="0E666E9F"/>
    <w:rsid w:val="0FCE49AA"/>
    <w:rsid w:val="136EE68C"/>
    <w:rsid w:val="13EA0075"/>
    <w:rsid w:val="14E73D95"/>
    <w:rsid w:val="1518C24A"/>
    <w:rsid w:val="152322AA"/>
    <w:rsid w:val="16376FF0"/>
    <w:rsid w:val="1892EEFF"/>
    <w:rsid w:val="18BF1301"/>
    <w:rsid w:val="1EB382DB"/>
    <w:rsid w:val="2324C587"/>
    <w:rsid w:val="23725A68"/>
    <w:rsid w:val="254403DD"/>
    <w:rsid w:val="257AA677"/>
    <w:rsid w:val="268D7E5B"/>
    <w:rsid w:val="26E30F00"/>
    <w:rsid w:val="278E35AC"/>
    <w:rsid w:val="286DDA21"/>
    <w:rsid w:val="2939B139"/>
    <w:rsid w:val="2C994418"/>
    <w:rsid w:val="2D005576"/>
    <w:rsid w:val="2D27BA0F"/>
    <w:rsid w:val="30A5A4C1"/>
    <w:rsid w:val="310B9458"/>
    <w:rsid w:val="32A7FD05"/>
    <w:rsid w:val="33E5A8EF"/>
    <w:rsid w:val="363905A5"/>
    <w:rsid w:val="36D5B21F"/>
    <w:rsid w:val="38C95C6C"/>
    <w:rsid w:val="39A0237A"/>
    <w:rsid w:val="3AFC60DF"/>
    <w:rsid w:val="3B0EA4CF"/>
    <w:rsid w:val="3D206256"/>
    <w:rsid w:val="3E8DA864"/>
    <w:rsid w:val="3F46B00C"/>
    <w:rsid w:val="3FC71CDC"/>
    <w:rsid w:val="413C895C"/>
    <w:rsid w:val="41E3FA71"/>
    <w:rsid w:val="41F0E1FF"/>
    <w:rsid w:val="44C23E2A"/>
    <w:rsid w:val="45F07A89"/>
    <w:rsid w:val="4613A721"/>
    <w:rsid w:val="49BA973A"/>
    <w:rsid w:val="49EA8019"/>
    <w:rsid w:val="4B2E4684"/>
    <w:rsid w:val="4C765656"/>
    <w:rsid w:val="4CD9E7E7"/>
    <w:rsid w:val="4D496625"/>
    <w:rsid w:val="4DDF746A"/>
    <w:rsid w:val="4FB36AE6"/>
    <w:rsid w:val="4FC7C37B"/>
    <w:rsid w:val="50359DB5"/>
    <w:rsid w:val="51290224"/>
    <w:rsid w:val="52904326"/>
    <w:rsid w:val="539EB723"/>
    <w:rsid w:val="5410A23C"/>
    <w:rsid w:val="54633519"/>
    <w:rsid w:val="549BF13C"/>
    <w:rsid w:val="54E1C49E"/>
    <w:rsid w:val="55143303"/>
    <w:rsid w:val="55876CF1"/>
    <w:rsid w:val="567DE560"/>
    <w:rsid w:val="56F885E7"/>
    <w:rsid w:val="591624BA"/>
    <w:rsid w:val="59F35BB2"/>
    <w:rsid w:val="5A19C9F7"/>
    <w:rsid w:val="5C0B90E0"/>
    <w:rsid w:val="5D4E542D"/>
    <w:rsid w:val="60A250C0"/>
    <w:rsid w:val="60C5DD41"/>
    <w:rsid w:val="6169223F"/>
    <w:rsid w:val="627A876F"/>
    <w:rsid w:val="63132431"/>
    <w:rsid w:val="6327848B"/>
    <w:rsid w:val="645C697D"/>
    <w:rsid w:val="66D74454"/>
    <w:rsid w:val="67318260"/>
    <w:rsid w:val="684E267D"/>
    <w:rsid w:val="69F6A7CC"/>
    <w:rsid w:val="6F99CD98"/>
    <w:rsid w:val="75E49260"/>
    <w:rsid w:val="773952C3"/>
    <w:rsid w:val="77F96BA1"/>
    <w:rsid w:val="785F9C05"/>
    <w:rsid w:val="78BD89FA"/>
    <w:rsid w:val="7AD3A008"/>
    <w:rsid w:val="7AE64F49"/>
    <w:rsid w:val="7B4FC016"/>
    <w:rsid w:val="7B881C10"/>
    <w:rsid w:val="7BEEF2B6"/>
    <w:rsid w:val="7EB338B8"/>
    <w:rsid w:val="7FCB4C22"/>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9C5CD5"/>
  <w15:chartTrackingRefBased/>
  <w15:docId w15:val="{FE3ADAFF-FDAE-45DF-9DB8-8650C0398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inorBidi"/>
        <w:lang w:val="en-CA"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3D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3606"/>
    <w:pPr>
      <w:ind w:left="720"/>
      <w:contextualSpacing/>
    </w:pPr>
  </w:style>
  <w:style w:type="table" w:styleId="TableGrid">
    <w:name w:val="Table Grid"/>
    <w:basedOn w:val="TableNormal"/>
    <w:uiPriority w:val="39"/>
    <w:rsid w:val="00B8360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203AC"/>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03AC"/>
    <w:rPr>
      <w:rFonts w:ascii="Segoe UI" w:hAnsi="Segoe UI" w:cs="Segoe UI"/>
      <w:sz w:val="18"/>
      <w:szCs w:val="18"/>
    </w:rPr>
  </w:style>
  <w:style w:type="character" w:styleId="Hyperlink">
    <w:name w:val="Hyperlink"/>
    <w:basedOn w:val="DefaultParagraphFont"/>
    <w:uiPriority w:val="99"/>
    <w:unhideWhenUsed/>
    <w:rsid w:val="000B23A3"/>
    <w:rPr>
      <w:color w:val="0563C1" w:themeColor="hyperlink"/>
      <w:u w:val="single"/>
    </w:rPr>
  </w:style>
  <w:style w:type="character" w:styleId="UnresolvedMention">
    <w:name w:val="Unresolved Mention"/>
    <w:basedOn w:val="DefaultParagraphFont"/>
    <w:uiPriority w:val="99"/>
    <w:unhideWhenUsed/>
    <w:rsid w:val="000B23A3"/>
    <w:rPr>
      <w:color w:val="605E5C"/>
      <w:shd w:val="clear" w:color="auto" w:fill="E1DFDD"/>
    </w:rPr>
  </w:style>
  <w:style w:type="character" w:styleId="FollowedHyperlink">
    <w:name w:val="FollowedHyperlink"/>
    <w:basedOn w:val="DefaultParagraphFont"/>
    <w:uiPriority w:val="99"/>
    <w:semiHidden/>
    <w:unhideWhenUsed/>
    <w:rsid w:val="000B23A3"/>
    <w:rPr>
      <w:color w:val="954F72" w:themeColor="followedHyperlink"/>
      <w:u w:val="single"/>
    </w:rPr>
  </w:style>
  <w:style w:type="character" w:styleId="CommentReference">
    <w:name w:val="annotation reference"/>
    <w:basedOn w:val="DefaultParagraphFont"/>
    <w:uiPriority w:val="99"/>
    <w:semiHidden/>
    <w:unhideWhenUsed/>
    <w:rsid w:val="003D55E4"/>
    <w:rPr>
      <w:sz w:val="16"/>
      <w:szCs w:val="16"/>
    </w:rPr>
  </w:style>
  <w:style w:type="paragraph" w:styleId="CommentText">
    <w:name w:val="annotation text"/>
    <w:basedOn w:val="Normal"/>
    <w:link w:val="CommentTextChar"/>
    <w:uiPriority w:val="99"/>
    <w:unhideWhenUsed/>
    <w:rsid w:val="003D55E4"/>
    <w:pPr>
      <w:spacing w:line="240" w:lineRule="auto"/>
    </w:pPr>
  </w:style>
  <w:style w:type="character" w:customStyle="1" w:styleId="CommentTextChar">
    <w:name w:val="Comment Text Char"/>
    <w:basedOn w:val="DefaultParagraphFont"/>
    <w:link w:val="CommentText"/>
    <w:uiPriority w:val="99"/>
    <w:rsid w:val="003D55E4"/>
  </w:style>
  <w:style w:type="paragraph" w:styleId="CommentSubject">
    <w:name w:val="annotation subject"/>
    <w:basedOn w:val="CommentText"/>
    <w:next w:val="CommentText"/>
    <w:link w:val="CommentSubjectChar"/>
    <w:uiPriority w:val="99"/>
    <w:semiHidden/>
    <w:unhideWhenUsed/>
    <w:rsid w:val="003D55E4"/>
    <w:rPr>
      <w:b/>
      <w:bCs/>
    </w:rPr>
  </w:style>
  <w:style w:type="character" w:customStyle="1" w:styleId="CommentSubjectChar">
    <w:name w:val="Comment Subject Char"/>
    <w:basedOn w:val="CommentTextChar"/>
    <w:link w:val="CommentSubject"/>
    <w:uiPriority w:val="99"/>
    <w:semiHidden/>
    <w:rsid w:val="003D55E4"/>
    <w:rPr>
      <w:b/>
      <w:bCs/>
    </w:rPr>
  </w:style>
  <w:style w:type="paragraph" w:styleId="Header">
    <w:name w:val="header"/>
    <w:basedOn w:val="Normal"/>
    <w:link w:val="HeaderChar"/>
    <w:uiPriority w:val="99"/>
    <w:unhideWhenUsed/>
    <w:rsid w:val="00585325"/>
    <w:pPr>
      <w:tabs>
        <w:tab w:val="center" w:pos="4680"/>
        <w:tab w:val="right" w:pos="9360"/>
      </w:tabs>
      <w:spacing w:line="240" w:lineRule="auto"/>
    </w:pPr>
  </w:style>
  <w:style w:type="character" w:customStyle="1" w:styleId="HeaderChar">
    <w:name w:val="Header Char"/>
    <w:basedOn w:val="DefaultParagraphFont"/>
    <w:link w:val="Header"/>
    <w:uiPriority w:val="99"/>
    <w:rsid w:val="00585325"/>
  </w:style>
  <w:style w:type="paragraph" w:styleId="Footer">
    <w:name w:val="footer"/>
    <w:basedOn w:val="Normal"/>
    <w:link w:val="FooterChar"/>
    <w:uiPriority w:val="99"/>
    <w:unhideWhenUsed/>
    <w:rsid w:val="00585325"/>
    <w:pPr>
      <w:tabs>
        <w:tab w:val="center" w:pos="4680"/>
        <w:tab w:val="right" w:pos="9360"/>
      </w:tabs>
      <w:spacing w:line="240" w:lineRule="auto"/>
    </w:pPr>
  </w:style>
  <w:style w:type="character" w:customStyle="1" w:styleId="FooterChar">
    <w:name w:val="Footer Char"/>
    <w:basedOn w:val="DefaultParagraphFont"/>
    <w:link w:val="Footer"/>
    <w:uiPriority w:val="99"/>
    <w:rsid w:val="00585325"/>
  </w:style>
  <w:style w:type="character" w:styleId="Mention">
    <w:name w:val="Mention"/>
    <w:basedOn w:val="DefaultParagraphFont"/>
    <w:uiPriority w:val="99"/>
    <w:unhideWhenUsed/>
    <w:rsid w:val="001204F3"/>
    <w:rPr>
      <w:color w:val="2B579A"/>
      <w:shd w:val="clear" w:color="auto" w:fill="E1DFDD"/>
    </w:rPr>
  </w:style>
  <w:style w:type="paragraph" w:styleId="Revision">
    <w:name w:val="Revision"/>
    <w:hidden/>
    <w:uiPriority w:val="99"/>
    <w:semiHidden/>
    <w:rsid w:val="00AC7CA2"/>
    <w:pPr>
      <w:spacing w:line="240" w:lineRule="auto"/>
    </w:pPr>
  </w:style>
  <w:style w:type="paragraph" w:styleId="NormalWeb">
    <w:name w:val="Normal (Web)"/>
    <w:basedOn w:val="Normal"/>
    <w:uiPriority w:val="99"/>
    <w:semiHidden/>
    <w:unhideWhenUsed/>
    <w:rsid w:val="00570A42"/>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516487">
      <w:bodyDiv w:val="1"/>
      <w:marLeft w:val="0"/>
      <w:marRight w:val="0"/>
      <w:marTop w:val="0"/>
      <w:marBottom w:val="0"/>
      <w:divBdr>
        <w:top w:val="none" w:sz="0" w:space="0" w:color="auto"/>
        <w:left w:val="none" w:sz="0" w:space="0" w:color="auto"/>
        <w:bottom w:val="none" w:sz="0" w:space="0" w:color="auto"/>
        <w:right w:val="none" w:sz="0" w:space="0" w:color="auto"/>
      </w:divBdr>
    </w:div>
    <w:div w:id="143548002">
      <w:bodyDiv w:val="1"/>
      <w:marLeft w:val="0"/>
      <w:marRight w:val="0"/>
      <w:marTop w:val="0"/>
      <w:marBottom w:val="0"/>
      <w:divBdr>
        <w:top w:val="none" w:sz="0" w:space="0" w:color="auto"/>
        <w:left w:val="none" w:sz="0" w:space="0" w:color="auto"/>
        <w:bottom w:val="none" w:sz="0" w:space="0" w:color="auto"/>
        <w:right w:val="none" w:sz="0" w:space="0" w:color="auto"/>
      </w:divBdr>
    </w:div>
    <w:div w:id="231962873">
      <w:bodyDiv w:val="1"/>
      <w:marLeft w:val="0"/>
      <w:marRight w:val="0"/>
      <w:marTop w:val="0"/>
      <w:marBottom w:val="0"/>
      <w:divBdr>
        <w:top w:val="none" w:sz="0" w:space="0" w:color="auto"/>
        <w:left w:val="none" w:sz="0" w:space="0" w:color="auto"/>
        <w:bottom w:val="none" w:sz="0" w:space="0" w:color="auto"/>
        <w:right w:val="none" w:sz="0" w:space="0" w:color="auto"/>
      </w:divBdr>
    </w:div>
    <w:div w:id="607811907">
      <w:bodyDiv w:val="1"/>
      <w:marLeft w:val="0"/>
      <w:marRight w:val="0"/>
      <w:marTop w:val="0"/>
      <w:marBottom w:val="0"/>
      <w:divBdr>
        <w:top w:val="none" w:sz="0" w:space="0" w:color="auto"/>
        <w:left w:val="none" w:sz="0" w:space="0" w:color="auto"/>
        <w:bottom w:val="none" w:sz="0" w:space="0" w:color="auto"/>
        <w:right w:val="none" w:sz="0" w:space="0" w:color="auto"/>
      </w:divBdr>
    </w:div>
    <w:div w:id="647705595">
      <w:bodyDiv w:val="1"/>
      <w:marLeft w:val="0"/>
      <w:marRight w:val="0"/>
      <w:marTop w:val="0"/>
      <w:marBottom w:val="0"/>
      <w:divBdr>
        <w:top w:val="none" w:sz="0" w:space="0" w:color="auto"/>
        <w:left w:val="none" w:sz="0" w:space="0" w:color="auto"/>
        <w:bottom w:val="none" w:sz="0" w:space="0" w:color="auto"/>
        <w:right w:val="none" w:sz="0" w:space="0" w:color="auto"/>
      </w:divBdr>
    </w:div>
    <w:div w:id="875701653">
      <w:bodyDiv w:val="1"/>
      <w:marLeft w:val="0"/>
      <w:marRight w:val="0"/>
      <w:marTop w:val="0"/>
      <w:marBottom w:val="0"/>
      <w:divBdr>
        <w:top w:val="none" w:sz="0" w:space="0" w:color="auto"/>
        <w:left w:val="none" w:sz="0" w:space="0" w:color="auto"/>
        <w:bottom w:val="none" w:sz="0" w:space="0" w:color="auto"/>
        <w:right w:val="none" w:sz="0" w:space="0" w:color="auto"/>
      </w:divBdr>
    </w:div>
    <w:div w:id="1224099991">
      <w:bodyDiv w:val="1"/>
      <w:marLeft w:val="0"/>
      <w:marRight w:val="0"/>
      <w:marTop w:val="0"/>
      <w:marBottom w:val="0"/>
      <w:divBdr>
        <w:top w:val="none" w:sz="0" w:space="0" w:color="auto"/>
        <w:left w:val="none" w:sz="0" w:space="0" w:color="auto"/>
        <w:bottom w:val="none" w:sz="0" w:space="0" w:color="auto"/>
        <w:right w:val="none" w:sz="0" w:space="0" w:color="auto"/>
      </w:divBdr>
    </w:div>
    <w:div w:id="1289428954">
      <w:bodyDiv w:val="1"/>
      <w:marLeft w:val="0"/>
      <w:marRight w:val="0"/>
      <w:marTop w:val="0"/>
      <w:marBottom w:val="0"/>
      <w:divBdr>
        <w:top w:val="none" w:sz="0" w:space="0" w:color="auto"/>
        <w:left w:val="none" w:sz="0" w:space="0" w:color="auto"/>
        <w:bottom w:val="none" w:sz="0" w:space="0" w:color="auto"/>
        <w:right w:val="none" w:sz="0" w:space="0" w:color="auto"/>
      </w:divBdr>
    </w:div>
    <w:div w:id="1907300195">
      <w:bodyDiv w:val="1"/>
      <w:marLeft w:val="0"/>
      <w:marRight w:val="0"/>
      <w:marTop w:val="0"/>
      <w:marBottom w:val="0"/>
      <w:divBdr>
        <w:top w:val="none" w:sz="0" w:space="0" w:color="auto"/>
        <w:left w:val="none" w:sz="0" w:space="0" w:color="auto"/>
        <w:bottom w:val="none" w:sz="0" w:space="0" w:color="auto"/>
        <w:right w:val="none" w:sz="0" w:space="0" w:color="auto"/>
      </w:divBdr>
    </w:div>
    <w:div w:id="2003388016">
      <w:bodyDiv w:val="1"/>
      <w:marLeft w:val="0"/>
      <w:marRight w:val="0"/>
      <w:marTop w:val="0"/>
      <w:marBottom w:val="0"/>
      <w:divBdr>
        <w:top w:val="none" w:sz="0" w:space="0" w:color="auto"/>
        <w:left w:val="none" w:sz="0" w:space="0" w:color="auto"/>
        <w:bottom w:val="none" w:sz="0" w:space="0" w:color="auto"/>
        <w:right w:val="none" w:sz="0" w:space="0" w:color="auto"/>
      </w:divBdr>
    </w:div>
    <w:div w:id="2119061232">
      <w:bodyDiv w:val="1"/>
      <w:marLeft w:val="0"/>
      <w:marRight w:val="0"/>
      <w:marTop w:val="0"/>
      <w:marBottom w:val="0"/>
      <w:divBdr>
        <w:top w:val="none" w:sz="0" w:space="0" w:color="auto"/>
        <w:left w:val="none" w:sz="0" w:space="0" w:color="auto"/>
        <w:bottom w:val="none" w:sz="0" w:space="0" w:color="auto"/>
        <w:right w:val="none" w:sz="0" w:space="0" w:color="auto"/>
      </w:divBdr>
    </w:div>
    <w:div w:id="2121296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tiff"/><Relationship Id="rId18" Type="http://schemas.openxmlformats.org/officeDocument/2006/relationships/image" Target="media/image8.png"/><Relationship Id="rId26" Type="http://schemas.openxmlformats.org/officeDocument/2006/relationships/comments" Target="comments.xml"/><Relationship Id="rId39" Type="http://schemas.openxmlformats.org/officeDocument/2006/relationships/image" Target="media/image25.jpeg"/><Relationship Id="rId21" Type="http://schemas.openxmlformats.org/officeDocument/2006/relationships/image" Target="media/image11.jpeg"/><Relationship Id="rId34" Type="http://schemas.openxmlformats.org/officeDocument/2006/relationships/image" Target="media/image20.jpeg"/><Relationship Id="rId42" Type="http://schemas.openxmlformats.org/officeDocument/2006/relationships/image" Target="media/image28.jpeg"/><Relationship Id="rId47" Type="http://schemas.openxmlformats.org/officeDocument/2006/relationships/image" Target="media/image33.jpeg"/><Relationship Id="rId50" Type="http://schemas.openxmlformats.org/officeDocument/2006/relationships/hyperlink" Target="https://www.sony.net/hav_faq" TargetMode="External"/><Relationship Id="rId55" Type="http://schemas.openxmlformats.org/officeDocument/2006/relationships/header" Target="head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jpeg"/><Relationship Id="rId29" Type="http://schemas.microsoft.com/office/2018/08/relationships/commentsExtensible" Target="commentsExtensible.xml"/><Relationship Id="rId11" Type="http://schemas.openxmlformats.org/officeDocument/2006/relationships/image" Target="media/image1.tiff"/><Relationship Id="rId24" Type="http://schemas.openxmlformats.org/officeDocument/2006/relationships/image" Target="media/image14.jpeg"/><Relationship Id="rId32" Type="http://schemas.openxmlformats.org/officeDocument/2006/relationships/image" Target="media/image18.jpeg"/><Relationship Id="rId37" Type="http://schemas.openxmlformats.org/officeDocument/2006/relationships/image" Target="media/image23.png"/><Relationship Id="rId40" Type="http://schemas.openxmlformats.org/officeDocument/2006/relationships/image" Target="media/image26.jpeg"/><Relationship Id="rId45" Type="http://schemas.openxmlformats.org/officeDocument/2006/relationships/image" Target="media/image31.png"/><Relationship Id="rId53" Type="http://schemas.openxmlformats.org/officeDocument/2006/relationships/hyperlink" Target="https://www.sony.net/hav_faq%C2%A0" TargetMode="External"/><Relationship Id="rId58" Type="http://schemas.openxmlformats.org/officeDocument/2006/relationships/header" Target="header3.xml"/><Relationship Id="rId5" Type="http://schemas.openxmlformats.org/officeDocument/2006/relationships/numbering" Target="numbering.xml"/><Relationship Id="rId61" Type="http://schemas.microsoft.com/office/2011/relationships/people" Target="people.xml"/><Relationship Id="rId19" Type="http://schemas.openxmlformats.org/officeDocument/2006/relationships/image" Target="media/image9.png"/><Relationship Id="rId14" Type="http://schemas.openxmlformats.org/officeDocument/2006/relationships/image" Target="media/image4.tiff"/><Relationship Id="rId22" Type="http://schemas.openxmlformats.org/officeDocument/2006/relationships/image" Target="media/image12.jpeg"/><Relationship Id="rId27" Type="http://schemas.microsoft.com/office/2011/relationships/commentsExtended" Target="commentsExtended.xml"/><Relationship Id="rId30" Type="http://schemas.openxmlformats.org/officeDocument/2006/relationships/image" Target="media/image16.tiff"/><Relationship Id="rId35" Type="http://schemas.openxmlformats.org/officeDocument/2006/relationships/image" Target="media/image21.tiff"/><Relationship Id="rId43" Type="http://schemas.openxmlformats.org/officeDocument/2006/relationships/image" Target="media/image29.jpeg"/><Relationship Id="rId48" Type="http://schemas.openxmlformats.org/officeDocument/2006/relationships/image" Target="media/image34.png"/><Relationship Id="rId56"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hyperlink" Target="https://www.sony.net/hav_faq" TargetMode="External"/><Relationship Id="rId3" Type="http://schemas.openxmlformats.org/officeDocument/2006/relationships/customXml" Target="../customXml/item3.xml"/><Relationship Id="rId12" Type="http://schemas.openxmlformats.org/officeDocument/2006/relationships/image" Target="media/image2.tiff"/><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image" Target="media/image19.jpeg"/><Relationship Id="rId38" Type="http://schemas.openxmlformats.org/officeDocument/2006/relationships/image" Target="media/image24.png"/><Relationship Id="rId46" Type="http://schemas.openxmlformats.org/officeDocument/2006/relationships/image" Target="media/image32.jpeg"/><Relationship Id="rId59" Type="http://schemas.openxmlformats.org/officeDocument/2006/relationships/footer" Target="footer3.xml"/><Relationship Id="rId20" Type="http://schemas.openxmlformats.org/officeDocument/2006/relationships/image" Target="media/image10.png"/><Relationship Id="rId41" Type="http://schemas.openxmlformats.org/officeDocument/2006/relationships/image" Target="media/image27.tiff"/><Relationship Id="rId54" Type="http://schemas.openxmlformats.org/officeDocument/2006/relationships/header" Target="header1.xm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tiff"/><Relationship Id="rId23" Type="http://schemas.openxmlformats.org/officeDocument/2006/relationships/image" Target="media/image13.png"/><Relationship Id="rId28" Type="http://schemas.microsoft.com/office/2016/09/relationships/commentsIds" Target="commentsIds.xml"/><Relationship Id="rId36" Type="http://schemas.openxmlformats.org/officeDocument/2006/relationships/image" Target="media/image22.jpeg"/><Relationship Id="rId49" Type="http://schemas.openxmlformats.org/officeDocument/2006/relationships/image" Target="media/image35.png"/><Relationship Id="rId57" Type="http://schemas.openxmlformats.org/officeDocument/2006/relationships/footer" Target="footer2.xml"/><Relationship Id="rId10" Type="http://schemas.openxmlformats.org/officeDocument/2006/relationships/endnotes" Target="endnotes.xml"/><Relationship Id="rId31" Type="http://schemas.openxmlformats.org/officeDocument/2006/relationships/image" Target="media/image17.png"/><Relationship Id="rId44" Type="http://schemas.openxmlformats.org/officeDocument/2006/relationships/image" Target="media/image30.png"/><Relationship Id="rId52" Type="http://schemas.openxmlformats.org/officeDocument/2006/relationships/hyperlink" Target="https://www.sony.net/comp-home/" TargetMode="External"/><Relationship Id="rId6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9777B49DA94024CAAF24AA23BC19078" ma:contentTypeVersion="13" ma:contentTypeDescription="Create a new document." ma:contentTypeScope="" ma:versionID="e589a8bfe543c4f6935b0bee5f00f929">
  <xsd:schema xmlns:xsd="http://www.w3.org/2001/XMLSchema" xmlns:xs="http://www.w3.org/2001/XMLSchema" xmlns:p="http://schemas.microsoft.com/office/2006/metadata/properties" xmlns:ns3="7f08964b-d56b-4e55-ace5-92c7b5d9c52f" xmlns:ns4="a787d41f-952b-4ed6-a78b-ee966fec2a75" targetNamespace="http://schemas.microsoft.com/office/2006/metadata/properties" ma:root="true" ma:fieldsID="9aea48ed5048d5d83676c2cac87794bc" ns3:_="" ns4:_="">
    <xsd:import namespace="7f08964b-d56b-4e55-ace5-92c7b5d9c52f"/>
    <xsd:import namespace="a787d41f-952b-4ed6-a78b-ee966fec2a7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08964b-d56b-4e55-ace5-92c7b5d9c52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87d41f-952b-4ed6-a78b-ee966fec2a7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B2138CE-73B3-426F-B5BC-0879E39E70BB}">
  <ds:schemaRefs>
    <ds:schemaRef ds:uri="http://schemas.openxmlformats.org/officeDocument/2006/bibliography"/>
  </ds:schemaRefs>
</ds:datastoreItem>
</file>

<file path=customXml/itemProps2.xml><?xml version="1.0" encoding="utf-8"?>
<ds:datastoreItem xmlns:ds="http://schemas.openxmlformats.org/officeDocument/2006/customXml" ds:itemID="{991E1DC2-CD4D-4008-A2CA-04946E2EB3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08964b-d56b-4e55-ace5-92c7b5d9c52f"/>
    <ds:schemaRef ds:uri="a787d41f-952b-4ed6-a78b-ee966fec2a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2ED8BA2-2939-43DC-8D44-DB2B33E6F358}">
  <ds:schemaRefs>
    <ds:schemaRef ds:uri="http://schemas.microsoft.com/sharepoint/v3/contenttype/forms"/>
  </ds:schemaRefs>
</ds:datastoreItem>
</file>

<file path=customXml/itemProps4.xml><?xml version="1.0" encoding="utf-8"?>
<ds:datastoreItem xmlns:ds="http://schemas.openxmlformats.org/officeDocument/2006/customXml" ds:itemID="{7C0FB23C-D41F-4229-8749-F28C3F696620}">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ff41bcb5-c330-4cbb-8eba-49c9dbaaa5bd}" enabled="1" method="Privileged" siteId="{66c65d8a-9158-4521-a2d8-664963db48e4}" removed="0"/>
</clbl:labelList>
</file>

<file path=docProps/app.xml><?xml version="1.0" encoding="utf-8"?>
<Properties xmlns="http://schemas.openxmlformats.org/officeDocument/2006/extended-properties" xmlns:vt="http://schemas.openxmlformats.org/officeDocument/2006/docPropsVTypes">
  <Template>Normal.dotm</Template>
  <TotalTime>4618</TotalTime>
  <Pages>10</Pages>
  <Words>2499</Words>
  <Characters>14249</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Eitan Jakob</dc:creator>
  <cp:keywords/>
  <dc:description/>
  <cp:lastModifiedBy>Lum, Mitchell</cp:lastModifiedBy>
  <cp:revision>114</cp:revision>
  <dcterms:created xsi:type="dcterms:W3CDTF">2026-02-12T21:37:00Z</dcterms:created>
  <dcterms:modified xsi:type="dcterms:W3CDTF">2026-04-13T23:02:00Z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0x01010079777B49DA94024CAAF24AA23BC19078</vt:lpwstr>
  </property>
</Properties>
</file>